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6E1B93" w:rsidP="00BC1EC3">
      <w:pPr>
        <w:pStyle w:val="SubHeading"/>
        <w:keepNext w:val="0"/>
        <w:jc w:val="center"/>
        <w:rPr>
          <w:rFonts w:cs="Arial"/>
          <w:sz w:val="24"/>
          <w:lang w:val="en-AU"/>
        </w:rPr>
      </w:pPr>
      <w:r w:rsidRPr="002A3DEC">
        <w:rPr>
          <w:rFonts w:cs="Arial"/>
          <w:sz w:val="24"/>
          <w:lang w:val="en-AU"/>
        </w:rPr>
        <w:t>NON-</w:t>
      </w:r>
      <w:r w:rsidR="00BC1EC3" w:rsidRPr="00BC1EC3">
        <w:rPr>
          <w:rFonts w:cs="Arial"/>
          <w:sz w:val="24"/>
          <w:lang w:val="en-AU"/>
        </w:rPr>
        <w:t xml:space="preserve">Hazardous, </w:t>
      </w:r>
      <w:r w:rsidR="00BA25F3">
        <w:rPr>
          <w:rFonts w:cs="Arial"/>
          <w:sz w:val="24"/>
          <w:lang w:val="en-AU"/>
        </w:rPr>
        <w:t>NON-</w:t>
      </w:r>
      <w:r w:rsidR="00BC1EC3" w:rsidRPr="00BC1EC3">
        <w:rPr>
          <w:rFonts w:cs="Arial"/>
          <w:sz w:val="24"/>
          <w:lang w:val="en-AU"/>
        </w:rPr>
        <w:t>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617FB9" w:rsidRPr="00617FB9" w:rsidRDefault="00BC1EC3" w:rsidP="006F3768">
      <w:pPr>
        <w:pStyle w:val="SubHeading"/>
        <w:keepNext w:val="0"/>
        <w:tabs>
          <w:tab w:val="left" w:pos="3570"/>
        </w:tabs>
        <w:rPr>
          <w:rFonts w:cs="Arial"/>
          <w:b w:val="0"/>
          <w:color w:val="000000"/>
          <w:sz w:val="36"/>
          <w:lang w:val="en-AU"/>
        </w:rPr>
      </w:pPr>
      <w:r w:rsidRPr="00BC1EC3">
        <w:rPr>
          <w:rFonts w:cs="Arial"/>
          <w:lang w:val="en-AU"/>
        </w:rPr>
        <w:t>Product name:</w:t>
      </w:r>
      <w:r w:rsidR="00205A4E">
        <w:rPr>
          <w:rFonts w:cs="Arial"/>
          <w:lang w:val="en-AU"/>
        </w:rPr>
        <w:t xml:space="preserve"> </w:t>
      </w:r>
      <w:bookmarkStart w:id="0" w:name="PRODUCT_NAME"/>
      <w:r>
        <w:rPr>
          <w:rFonts w:cs="Arial"/>
          <w:b w:val="0"/>
          <w:color w:val="000000"/>
          <w:sz w:val="36"/>
          <w:lang w:val="en-AU"/>
        </w:rPr>
        <w:t>MTU DEO 15W-40 ULTRA</w:t>
      </w:r>
      <w:bookmarkEnd w:id="0"/>
    </w:p>
    <w:p w:rsidR="008042CD" w:rsidRPr="00255930" w:rsidRDefault="008042CD" w:rsidP="00BC1EC3">
      <w:pPr>
        <w:pStyle w:val="NewNormal"/>
        <w:rPr>
          <w:rFonts w:cs="Arial"/>
          <w:b/>
          <w:sz w:val="16"/>
          <w:szCs w:val="16"/>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Engine oil.</w:t>
      </w:r>
    </w:p>
    <w:p w:rsidR="009609E9" w:rsidRDefault="009609E9" w:rsidP="009609E9">
      <w:pPr>
        <w:pStyle w:val="NewNormal"/>
        <w:rPr>
          <w:rFonts w:cs="Arial"/>
          <w:lang w:val="en-AU"/>
        </w:rPr>
      </w:pPr>
    </w:p>
    <w:p w:rsidR="009609E9" w:rsidRPr="005C08CC" w:rsidRDefault="009609E9" w:rsidP="009609E9">
      <w:pPr>
        <w:pStyle w:val="NewNormal"/>
        <w:widowControl/>
        <w:rPr>
          <w:vanish/>
          <w:color w:val="008000"/>
          <w:sz w:val="18"/>
          <w:szCs w:val="18"/>
        </w:rPr>
      </w:pPr>
    </w:p>
    <w:tbl>
      <w:tblPr>
        <w:tblW w:w="5748" w:type="dxa"/>
        <w:tblLayout w:type="fixed"/>
        <w:tblLook w:val="0000" w:firstRow="0" w:lastRow="0" w:firstColumn="0" w:lastColumn="0" w:noHBand="0" w:noVBand="0"/>
      </w:tblPr>
      <w:tblGrid>
        <w:gridCol w:w="1809"/>
        <w:gridCol w:w="3939"/>
      </w:tblGrid>
      <w:tr w:rsidR="00BC051F">
        <w:tc>
          <w:tcPr>
            <w:tcW w:w="1809" w:type="dxa"/>
          </w:tcPr>
          <w:p w:rsidR="009609E9" w:rsidRPr="001716A4" w:rsidRDefault="009609E9" w:rsidP="00657588">
            <w:pPr>
              <w:pStyle w:val="SubHeading"/>
              <w:keepNext w:val="0"/>
              <w:widowControl/>
            </w:pPr>
            <w:r w:rsidRPr="001716A4">
              <w:t>Supplier:</w:t>
            </w:r>
          </w:p>
        </w:tc>
        <w:tc>
          <w:tcPr>
            <w:tcW w:w="3939" w:type="dxa"/>
          </w:tcPr>
          <w:p w:rsidR="009609E9" w:rsidRPr="001716A4" w:rsidRDefault="009609E9" w:rsidP="00657588">
            <w:pPr>
              <w:pStyle w:val="NewNormal"/>
              <w:widowControl/>
            </w:pPr>
            <w:r>
              <w:t>Fuchs Lubricants (Australasia) Pty Ltd</w:t>
            </w:r>
          </w:p>
        </w:tc>
      </w:tr>
      <w:tr w:rsidR="00BC051F">
        <w:tc>
          <w:tcPr>
            <w:tcW w:w="1809" w:type="dxa"/>
          </w:tcPr>
          <w:p w:rsidR="009609E9" w:rsidRPr="001716A4" w:rsidRDefault="009609E9" w:rsidP="00657588">
            <w:pPr>
              <w:pStyle w:val="SubHeading"/>
              <w:keepNext w:val="0"/>
              <w:widowControl/>
            </w:pPr>
            <w:r w:rsidRPr="001716A4">
              <w:t>Street Address:</w:t>
            </w:r>
          </w:p>
        </w:tc>
        <w:tc>
          <w:tcPr>
            <w:tcW w:w="3939" w:type="dxa"/>
          </w:tcPr>
          <w:p w:rsidR="009609E9" w:rsidRDefault="009609E9" w:rsidP="00657588">
            <w:pPr>
              <w:pStyle w:val="NewNormal"/>
              <w:widowControl/>
            </w:pPr>
            <w:r>
              <w:t>Head Office</w:t>
            </w:r>
          </w:p>
          <w:p w:rsidR="009609E9" w:rsidRPr="001716A4" w:rsidRDefault="009609E9" w:rsidP="00657588">
            <w:pPr>
              <w:pStyle w:val="NewNormal"/>
              <w:widowControl/>
            </w:pPr>
            <w:r>
              <w:t>49 McIntyre Road</w:t>
            </w:r>
          </w:p>
        </w:tc>
      </w:tr>
      <w:tr w:rsidR="00BC051F">
        <w:tc>
          <w:tcPr>
            <w:tcW w:w="1809" w:type="dxa"/>
          </w:tcPr>
          <w:p w:rsidR="009609E9" w:rsidRPr="001716A4" w:rsidRDefault="009609E9" w:rsidP="00657588">
            <w:pPr>
              <w:pStyle w:val="NewNormal"/>
              <w:widowControl/>
            </w:pPr>
          </w:p>
        </w:tc>
        <w:tc>
          <w:tcPr>
            <w:tcW w:w="3939" w:type="dxa"/>
          </w:tcPr>
          <w:p w:rsidR="009609E9" w:rsidRDefault="009609E9" w:rsidP="00657588">
            <w:pPr>
              <w:pStyle w:val="NewNormal"/>
              <w:widowControl/>
            </w:pPr>
            <w:r>
              <w:t>Sunshine  VIC  3020</w:t>
            </w:r>
          </w:p>
          <w:p w:rsidR="009609E9" w:rsidRPr="001716A4" w:rsidRDefault="009609E9" w:rsidP="00657588">
            <w:pPr>
              <w:pStyle w:val="NewNormal"/>
              <w:widowControl/>
            </w:pPr>
            <w:r>
              <w:t>Australia</w:t>
            </w:r>
          </w:p>
        </w:tc>
      </w:tr>
      <w:tr w:rsidR="00BC051F">
        <w:tc>
          <w:tcPr>
            <w:tcW w:w="1809" w:type="dxa"/>
          </w:tcPr>
          <w:p w:rsidR="009609E9" w:rsidRPr="001716A4" w:rsidRDefault="009609E9" w:rsidP="00657588">
            <w:pPr>
              <w:pStyle w:val="NewNormal"/>
              <w:widowControl/>
            </w:pPr>
          </w:p>
        </w:tc>
        <w:tc>
          <w:tcPr>
            <w:tcW w:w="3939" w:type="dxa"/>
          </w:tcPr>
          <w:p w:rsidR="009609E9" w:rsidRPr="001716A4" w:rsidRDefault="009609E9" w:rsidP="00657588">
            <w:pPr>
              <w:pStyle w:val="NewNormal"/>
              <w:widowControl/>
            </w:pPr>
          </w:p>
        </w:tc>
      </w:tr>
      <w:tr w:rsidR="00BC051F">
        <w:tc>
          <w:tcPr>
            <w:tcW w:w="1809" w:type="dxa"/>
          </w:tcPr>
          <w:p w:rsidR="009609E9" w:rsidRPr="001716A4" w:rsidRDefault="009609E9" w:rsidP="00657588">
            <w:pPr>
              <w:pStyle w:val="SubHeading"/>
              <w:keepNext w:val="0"/>
              <w:widowControl/>
            </w:pPr>
            <w:r w:rsidRPr="001716A4">
              <w:t>Telephone:</w:t>
            </w:r>
          </w:p>
        </w:tc>
        <w:tc>
          <w:tcPr>
            <w:tcW w:w="3939" w:type="dxa"/>
          </w:tcPr>
          <w:p w:rsidR="009609E9" w:rsidRPr="00333993" w:rsidRDefault="009609E9" w:rsidP="00657588">
            <w:pPr>
              <w:pStyle w:val="SubHeading"/>
              <w:keepNext w:val="0"/>
              <w:widowControl/>
            </w:pPr>
            <w:r w:rsidRPr="00333993">
              <w:t>+61 3 9300 6400 (Australia)</w:t>
            </w:r>
          </w:p>
        </w:tc>
      </w:tr>
      <w:tr w:rsidR="00BC051F">
        <w:tc>
          <w:tcPr>
            <w:tcW w:w="1809" w:type="dxa"/>
          </w:tcPr>
          <w:p w:rsidR="009609E9" w:rsidRPr="001716A4" w:rsidRDefault="009609E9" w:rsidP="00657588">
            <w:pPr>
              <w:pStyle w:val="SubHeading"/>
              <w:keepNext w:val="0"/>
              <w:widowControl/>
            </w:pPr>
          </w:p>
        </w:tc>
        <w:tc>
          <w:tcPr>
            <w:tcW w:w="3939" w:type="dxa"/>
          </w:tcPr>
          <w:p w:rsidR="009609E9" w:rsidRPr="00333993" w:rsidRDefault="009609E9" w:rsidP="00657588">
            <w:pPr>
              <w:pStyle w:val="SubHeading"/>
              <w:keepNext w:val="0"/>
              <w:widowControl/>
            </w:pPr>
            <w:r w:rsidRPr="00333993">
              <w:t>+64 6 828 3255 (New Zealand)</w:t>
            </w:r>
          </w:p>
        </w:tc>
      </w:tr>
      <w:tr w:rsidR="00BC051F">
        <w:tc>
          <w:tcPr>
            <w:tcW w:w="1809" w:type="dxa"/>
          </w:tcPr>
          <w:p w:rsidR="009609E9" w:rsidRPr="001716A4" w:rsidRDefault="009609E9" w:rsidP="00657588">
            <w:pPr>
              <w:pStyle w:val="SubHeading"/>
              <w:keepNext w:val="0"/>
              <w:widowControl/>
            </w:pPr>
            <w:r>
              <w:t>Website:</w:t>
            </w:r>
          </w:p>
        </w:tc>
        <w:tc>
          <w:tcPr>
            <w:tcW w:w="3939" w:type="dxa"/>
          </w:tcPr>
          <w:p w:rsidR="009609E9" w:rsidRPr="00333993" w:rsidRDefault="00505020" w:rsidP="00657588">
            <w:pPr>
              <w:pStyle w:val="SubHeading"/>
              <w:keepNext w:val="0"/>
              <w:widowControl/>
            </w:pPr>
            <w:hyperlink r:id="rId11" w:history="1">
              <w:r w:rsidR="009609E9" w:rsidRPr="00333993">
                <w:rPr>
                  <w:rStyle w:val="Hyperlink"/>
                </w:rPr>
                <w:t>www.fuchs.com.au</w:t>
              </w:r>
            </w:hyperlink>
            <w:r w:rsidR="009609E9" w:rsidRPr="00333993">
              <w:t xml:space="preserve"> </w:t>
            </w:r>
          </w:p>
        </w:tc>
      </w:tr>
      <w:tr w:rsidR="00BC051F">
        <w:tc>
          <w:tcPr>
            <w:tcW w:w="1809" w:type="dxa"/>
          </w:tcPr>
          <w:p w:rsidR="009609E9" w:rsidRPr="001716A4" w:rsidRDefault="009609E9" w:rsidP="00657588">
            <w:pPr>
              <w:pStyle w:val="SubHeading"/>
              <w:keepNext w:val="0"/>
              <w:widowControl/>
            </w:pPr>
            <w:r>
              <w:t>Email:</w:t>
            </w:r>
          </w:p>
        </w:tc>
        <w:tc>
          <w:tcPr>
            <w:tcW w:w="3939" w:type="dxa"/>
          </w:tcPr>
          <w:p w:rsidR="009609E9" w:rsidRPr="00333993" w:rsidRDefault="00505020" w:rsidP="00657588">
            <w:pPr>
              <w:pStyle w:val="SubHeading"/>
              <w:keepNext w:val="0"/>
              <w:widowControl/>
            </w:pPr>
            <w:hyperlink r:id="rId12" w:history="1">
              <w:r w:rsidR="009609E9" w:rsidRPr="00333993">
                <w:rPr>
                  <w:rStyle w:val="Hyperlink"/>
                </w:rPr>
                <w:t>sds.au@fuchs.com</w:t>
              </w:r>
            </w:hyperlink>
            <w:r w:rsidR="009609E9" w:rsidRPr="00333993">
              <w:t xml:space="preserve"> </w:t>
            </w:r>
          </w:p>
        </w:tc>
      </w:tr>
    </w:tbl>
    <w:p w:rsidR="009609E9" w:rsidRDefault="009609E9" w:rsidP="009609E9">
      <w:pPr>
        <w:pStyle w:val="NewNormal"/>
        <w:widowControl/>
      </w:pPr>
    </w:p>
    <w:tbl>
      <w:tblPr>
        <w:tblW w:w="10188" w:type="dxa"/>
        <w:tblLayout w:type="fixed"/>
        <w:tblLook w:val="0000" w:firstRow="0" w:lastRow="0" w:firstColumn="0" w:lastColumn="0" w:noHBand="0" w:noVBand="0"/>
      </w:tblPr>
      <w:tblGrid>
        <w:gridCol w:w="3228"/>
        <w:gridCol w:w="6960"/>
      </w:tblGrid>
      <w:tr w:rsidR="00BC051F">
        <w:trPr>
          <w:cantSplit/>
        </w:trPr>
        <w:tc>
          <w:tcPr>
            <w:tcW w:w="3228" w:type="dxa"/>
            <w:tcBorders>
              <w:top w:val="nil"/>
              <w:left w:val="nil"/>
              <w:bottom w:val="nil"/>
              <w:right w:val="nil"/>
            </w:tcBorders>
          </w:tcPr>
          <w:p w:rsidR="009609E9" w:rsidRDefault="009609E9" w:rsidP="00657588">
            <w:pPr>
              <w:pStyle w:val="NewNormal"/>
              <w:rPr>
                <w:lang w:val="en-AU"/>
              </w:rPr>
            </w:pPr>
            <w:r>
              <w:rPr>
                <w:b/>
                <w:lang w:val="en-AU"/>
              </w:rPr>
              <w:t>Emergency Telephone number:</w:t>
            </w:r>
          </w:p>
        </w:tc>
        <w:tc>
          <w:tcPr>
            <w:tcW w:w="6960" w:type="dxa"/>
            <w:tcBorders>
              <w:top w:val="nil"/>
              <w:left w:val="nil"/>
              <w:bottom w:val="nil"/>
              <w:right w:val="nil"/>
            </w:tcBorders>
          </w:tcPr>
          <w:p w:rsidR="009609E9" w:rsidRDefault="009609E9" w:rsidP="00657588">
            <w:pPr>
              <w:pStyle w:val="NewNormal"/>
              <w:rPr>
                <w:b/>
                <w:lang w:val="en-AU"/>
              </w:rPr>
            </w:pPr>
            <w:r>
              <w:rPr>
                <w:b/>
                <w:lang w:val="en-AU"/>
              </w:rPr>
              <w:t>Australia 1800 638 556 (24hr)</w:t>
            </w:r>
          </w:p>
          <w:p w:rsidR="009609E9" w:rsidRDefault="009609E9" w:rsidP="00657588">
            <w:pPr>
              <w:pStyle w:val="NewNormal"/>
              <w:rPr>
                <w:lang w:val="en-AU"/>
              </w:rPr>
            </w:pPr>
            <w:r>
              <w:rPr>
                <w:b/>
                <w:lang w:val="en-AU"/>
              </w:rPr>
              <w:t>New Zealand 0800 154 166 (24hr)</w:t>
            </w:r>
          </w:p>
        </w:tc>
      </w:tr>
    </w:tbl>
    <w:p w:rsidR="00DC00C8" w:rsidRPr="005C08CC" w:rsidRDefault="00DC00C8" w:rsidP="00DC00C8">
      <w:pPr>
        <w:pStyle w:val="NewNormal"/>
        <w:widowControl/>
        <w:rPr>
          <w:vanish/>
          <w:color w:val="008000"/>
          <w:sz w:val="18"/>
          <w:szCs w:val="18"/>
        </w:rPr>
      </w:pPr>
    </w:p>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D95555" w:rsidRDefault="00B06937" w:rsidP="00B06937">
      <w:pPr>
        <w:pStyle w:val="NewNormal"/>
        <w:rPr>
          <w:rFonts w:cs="Arial"/>
          <w:b/>
          <w:lang w:val="en-AU"/>
        </w:rPr>
      </w:pPr>
      <w:r w:rsidRPr="00E31F6C">
        <w:rPr>
          <w:rFonts w:cs="Arial"/>
          <w:b/>
          <w:lang w:val="en-AU"/>
        </w:rPr>
        <w:t>Based on available information, this material is not classified as hazardous according to criteria of Safe Work Australia</w:t>
      </w:r>
      <w:r w:rsidR="00ED0F38">
        <w:rPr>
          <w:rFonts w:cs="Arial"/>
          <w:b/>
          <w:lang w:val="en-AU"/>
        </w:rPr>
        <w:t xml:space="preserve"> GHS 7</w:t>
      </w:r>
      <w:r w:rsidRPr="00E31F6C">
        <w:rPr>
          <w:rFonts w:cs="Arial"/>
          <w:b/>
          <w:lang w:val="en-AU"/>
        </w:rPr>
        <w:t>.</w:t>
      </w:r>
    </w:p>
    <w:p w:rsidR="007D7A92" w:rsidRPr="00B06937" w:rsidRDefault="007D7A92" w:rsidP="007D7A92">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Not Applicable</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533E02">
      <w:pPr>
        <w:pStyle w:val="NewNormal"/>
        <w:rPr>
          <w:rFonts w:cs="Arial"/>
          <w:lang w:val="en-AU"/>
        </w:rPr>
      </w:pPr>
      <w:r w:rsidRPr="00DB4472">
        <w:rPr>
          <w:rFonts w:cs="Arial"/>
          <w:lang w:val="en-AU"/>
        </w:rPr>
        <w:t xml:space="preserve">Not classified as Dangerous Goods by the </w:t>
      </w:r>
      <w:r w:rsidR="00176969">
        <w:rPr>
          <w:rFonts w:cs="Arial"/>
          <w:lang w:val="en-AU"/>
        </w:rPr>
        <w:t xml:space="preserve">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Pr="00DB4472">
        <w:rPr>
          <w:rFonts w:cs="Arial"/>
          <w:lang w:val="en-AU"/>
        </w:rPr>
        <w:t xml:space="preserve"> and the </w:t>
      </w:r>
      <w:r w:rsidR="00176969" w:rsidRPr="00176969">
        <w:rPr>
          <w:rFonts w:cs="Arial"/>
          <w:lang w:val="en-AU"/>
        </w:rPr>
        <w:t>"</w:t>
      </w:r>
      <w:r w:rsidRPr="00DB4472">
        <w:rPr>
          <w:rFonts w:cs="Arial"/>
          <w:lang w:val="en-AU"/>
        </w:rPr>
        <w:t>New Zealand NZS5433: Trans</w:t>
      </w:r>
      <w:r w:rsidR="00176969">
        <w:rPr>
          <w:rFonts w:cs="Arial"/>
          <w:lang w:val="en-AU"/>
        </w:rPr>
        <w:t>port of Dangerous Goods on Land</w:t>
      </w:r>
      <w:r w:rsidR="00176969" w:rsidRPr="00176969">
        <w:rPr>
          <w:rFonts w:cs="Arial"/>
          <w:lang w:val="en-AU"/>
        </w:rPr>
        <w:t>"</w:t>
      </w:r>
      <w:r w:rsidRPr="00DB4472">
        <w:rPr>
          <w:rFonts w:cs="Arial"/>
          <w:lang w:val="en-AU"/>
        </w:rPr>
        <w:t>.</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BC051F">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BC051F">
        <w:tc>
          <w:tcPr>
            <w:tcW w:w="6946" w:type="dxa"/>
          </w:tcPr>
          <w:p w:rsidR="000A640B" w:rsidRDefault="00505608" w:rsidP="007776FB">
            <w:pPr>
              <w:pStyle w:val="NewNormal"/>
              <w:rPr>
                <w:rFonts w:cs="Arial"/>
                <w:lang w:val="en-AU"/>
              </w:rPr>
            </w:pPr>
            <w:r>
              <w:rPr>
                <w:rFonts w:cs="Arial"/>
                <w:lang w:val="en-AU"/>
              </w:rPr>
              <w:t>Base oil</w:t>
            </w:r>
          </w:p>
        </w:tc>
        <w:tc>
          <w:tcPr>
            <w:tcW w:w="1560" w:type="dxa"/>
          </w:tcPr>
          <w:p w:rsidR="00BC051F" w:rsidRDefault="00BC051F">
            <w:pPr>
              <w:pStyle w:val="NewNormal"/>
              <w:rPr>
                <w:rFonts w:cs="Arial"/>
                <w:lang w:val="en-AU"/>
              </w:rPr>
            </w:pPr>
          </w:p>
        </w:tc>
        <w:tc>
          <w:tcPr>
            <w:tcW w:w="1842" w:type="dxa"/>
          </w:tcPr>
          <w:p w:rsidR="000A640B" w:rsidRDefault="00505608" w:rsidP="003C69E2">
            <w:pPr>
              <w:pStyle w:val="NewNormal"/>
              <w:jc w:val="right"/>
              <w:rPr>
                <w:rFonts w:cs="Arial"/>
                <w:lang w:val="en-AU"/>
              </w:rPr>
            </w:pPr>
            <w:r>
              <w:rPr>
                <w:rFonts w:cs="Arial"/>
                <w:lang w:val="en-AU"/>
              </w:rPr>
              <w:t>&gt;60</w:t>
            </w:r>
            <w:r w:rsidR="000A640B">
              <w:rPr>
                <w:rFonts w:cs="Arial"/>
                <w:lang w:val="en-AU"/>
              </w:rPr>
              <w:t xml:space="preserve"> </w:t>
            </w:r>
            <w:r>
              <w:rPr>
                <w:rFonts w:cs="Arial"/>
                <w:lang w:val="en-AU"/>
              </w:rPr>
              <w:t>%</w:t>
            </w:r>
          </w:p>
        </w:tc>
      </w:tr>
      <w:tr w:rsidR="00BC051F">
        <w:tc>
          <w:tcPr>
            <w:tcW w:w="6946" w:type="dxa"/>
          </w:tcPr>
          <w:p w:rsidR="000A640B" w:rsidRDefault="00505608" w:rsidP="007776FB">
            <w:pPr>
              <w:pStyle w:val="NewNormal"/>
              <w:rPr>
                <w:rFonts w:cs="Arial"/>
                <w:lang w:val="en-AU"/>
              </w:rPr>
            </w:pPr>
            <w:r>
              <w:rPr>
                <w:rFonts w:cs="Arial"/>
                <w:lang w:val="en-AU"/>
              </w:rPr>
              <w:t>Ingredients determined to be non-hazardous</w:t>
            </w:r>
          </w:p>
        </w:tc>
        <w:tc>
          <w:tcPr>
            <w:tcW w:w="1560" w:type="dxa"/>
          </w:tcPr>
          <w:p w:rsidR="00BC051F" w:rsidRDefault="00BC051F">
            <w:pPr>
              <w:pStyle w:val="NewNormal"/>
              <w:rPr>
                <w:rFonts w:cs="Arial"/>
                <w:lang w:val="en-AU"/>
              </w:rPr>
            </w:pPr>
          </w:p>
        </w:tc>
        <w:tc>
          <w:tcPr>
            <w:tcW w:w="1842" w:type="dxa"/>
          </w:tcPr>
          <w:p w:rsidR="000A640B" w:rsidRDefault="00505608" w:rsidP="003C69E2">
            <w:pPr>
              <w:pStyle w:val="NewNormal"/>
              <w:jc w:val="right"/>
              <w:rPr>
                <w:rFonts w:cs="Arial"/>
                <w:lang w:val="en-AU"/>
              </w:rPr>
            </w:pPr>
            <w:r>
              <w:rPr>
                <w:rFonts w:cs="Arial"/>
                <w:lang w:val="en-AU"/>
              </w:rPr>
              <w:t>Balance</w:t>
            </w:r>
            <w:r w:rsidR="000A640B">
              <w:rPr>
                <w:rFonts w:cs="Arial"/>
                <w:lang w:val="en-AU"/>
              </w:rPr>
              <w:t xml:space="preserve"> </w:t>
            </w:r>
          </w:p>
        </w:tc>
      </w:tr>
      <w:tr w:rsidR="00BC051F">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BC051F">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lastRenderedPageBreak/>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safety glasses</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nitrile rubber</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sidRPr="008A7E10">
        <w:rPr>
          <w:rFonts w:cs="Arial"/>
          <w:lang w:val="en-AU"/>
        </w:rPr>
        <w:t>Not applicable.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water fog (or if unavailable fine water spray), alcohol resistant foam, standard foam, dry agent (carbon dioxide, dry chemical powder).</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C67EC4" w:rsidRPr="00C67EC4">
        <w:rPr>
          <w:rFonts w:cs="Arial"/>
          <w:lang w:val="en-AU"/>
        </w:rPr>
        <w:t>Combustible material.</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w:t>
      </w:r>
      <w:r w:rsidR="00215A02">
        <w:rPr>
          <w:rFonts w:cs="Arial"/>
          <w:lang w:val="en-AU"/>
        </w:rPr>
        <w:t>Not applicable</w:t>
      </w:r>
      <w:r w:rsidR="005830F9">
        <w:rPr>
          <w:rFonts w:cs="Arial"/>
          <w:lang w:val="en-AU"/>
        </w:rPr>
        <w:t xml:space="preserve">  </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repeated or prolonged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BC051F">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BC051F">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BC051F">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BC051F">
        <w:tc>
          <w:tcPr>
            <w:tcW w:w="4536" w:type="dxa"/>
          </w:tcPr>
          <w:p w:rsidR="001909DD" w:rsidRDefault="00505608" w:rsidP="00CF6FAF">
            <w:pPr>
              <w:pStyle w:val="NewNormal"/>
              <w:tabs>
                <w:tab w:val="left" w:pos="945"/>
              </w:tabs>
              <w:rPr>
                <w:rFonts w:cs="Arial"/>
                <w:lang w:val="en-AU"/>
              </w:rPr>
            </w:pPr>
            <w:r>
              <w:rPr>
                <w:rFonts w:cs="Arial"/>
                <w:lang w:val="en-AU"/>
              </w:rPr>
              <w:t>Oil mist, refined mineral</w:t>
            </w:r>
          </w:p>
        </w:tc>
        <w:tc>
          <w:tcPr>
            <w:tcW w:w="1021" w:type="dxa"/>
          </w:tcPr>
          <w:p w:rsidR="00BC051F" w:rsidRDefault="00505020">
            <w:pPr>
              <w:pStyle w:val="NewNormal"/>
              <w:tabs>
                <w:tab w:val="left" w:pos="945"/>
              </w:tabs>
              <w:jc w:val="center"/>
              <w:rPr>
                <w:rFonts w:cs="Arial"/>
                <w:lang w:val="en-AU"/>
              </w:rPr>
            </w:pPr>
            <w:r>
              <w:rPr>
                <w:rFonts w:cs="Arial"/>
                <w:lang w:val="en-AU"/>
              </w:rPr>
              <w:t>-</w:t>
            </w:r>
          </w:p>
        </w:tc>
        <w:tc>
          <w:tcPr>
            <w:tcW w:w="1021" w:type="dxa"/>
          </w:tcPr>
          <w:p w:rsidR="00BC051F" w:rsidRDefault="00505020">
            <w:pPr>
              <w:pStyle w:val="NewNormal"/>
              <w:tabs>
                <w:tab w:val="left" w:pos="945"/>
              </w:tabs>
              <w:jc w:val="center"/>
              <w:rPr>
                <w:rFonts w:cs="Arial"/>
                <w:lang w:val="en-AU"/>
              </w:rPr>
            </w:pPr>
            <w:r>
              <w:rPr>
                <w:rFonts w:cs="Arial"/>
                <w:lang w:val="en-AU"/>
              </w:rPr>
              <w:t>5</w:t>
            </w:r>
          </w:p>
        </w:tc>
        <w:tc>
          <w:tcPr>
            <w:tcW w:w="1021" w:type="dxa"/>
          </w:tcPr>
          <w:p w:rsidR="00BC051F" w:rsidRDefault="00505020">
            <w:pPr>
              <w:pStyle w:val="NewNormal"/>
              <w:tabs>
                <w:tab w:val="left" w:pos="945"/>
              </w:tabs>
              <w:jc w:val="center"/>
              <w:rPr>
                <w:rFonts w:cs="Arial"/>
                <w:lang w:val="en-AU"/>
              </w:rPr>
            </w:pPr>
            <w:r>
              <w:rPr>
                <w:rFonts w:cs="Arial"/>
                <w:lang w:val="en-AU"/>
              </w:rPr>
              <w:t>-</w:t>
            </w:r>
          </w:p>
        </w:tc>
        <w:tc>
          <w:tcPr>
            <w:tcW w:w="1021" w:type="dxa"/>
          </w:tcPr>
          <w:p w:rsidR="00BC051F" w:rsidRDefault="00505020">
            <w:pPr>
              <w:pStyle w:val="NewNormal"/>
              <w:tabs>
                <w:tab w:val="left" w:pos="945"/>
              </w:tabs>
              <w:jc w:val="center"/>
              <w:rPr>
                <w:rFonts w:cs="Arial"/>
                <w:lang w:val="en-AU"/>
              </w:rPr>
            </w:pPr>
            <w:r>
              <w:rPr>
                <w:rFonts w:cs="Arial"/>
                <w:lang w:val="en-AU"/>
              </w:rPr>
              <w:t>-</w:t>
            </w:r>
          </w:p>
        </w:tc>
        <w:tc>
          <w:tcPr>
            <w:tcW w:w="1361" w:type="dxa"/>
          </w:tcPr>
          <w:p w:rsidR="00BC051F" w:rsidRDefault="00505020">
            <w:pPr>
              <w:pStyle w:val="NewNormal"/>
              <w:tabs>
                <w:tab w:val="left" w:pos="945"/>
              </w:tabs>
              <w:jc w:val="center"/>
              <w:rPr>
                <w:rFonts w:cs="Arial"/>
                <w:lang w:val="en-AU"/>
              </w:rPr>
            </w:pPr>
            <w:r>
              <w:rPr>
                <w:rFonts w:cs="Arial"/>
                <w:lang w:val="en-AU"/>
              </w:rPr>
              <w:t>-</w:t>
            </w: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w:t>
      </w:r>
      <w:r w:rsidR="00F65799">
        <w:rPr>
          <w:rFonts w:cs="Arial"/>
          <w:lang w:val="en-AU"/>
        </w:rPr>
        <w:t xml:space="preserve"> contamination should be kept t</w:t>
      </w:r>
      <w:r w:rsidRPr="00BA2069">
        <w:rPr>
          <w:rFonts w:cs="Arial"/>
          <w:lang w:val="en-AU"/>
        </w:rPr>
        <w:t>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SAFETY GLASSES</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bookmarkStart w:id="1" w:name="_GoBack"/>
      <w:bookmarkEnd w:id="1"/>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7B5DE9" w:rsidRDefault="00CA4BE2" w:rsidP="00CA4BE2">
      <w:pPr>
        <w:pStyle w:val="NewNormal"/>
        <w:rPr>
          <w:rFonts w:cs="Arial"/>
          <w:lang w:val="en-AU"/>
        </w:rPr>
      </w:pPr>
      <w:r>
        <w:rPr>
          <w:rFonts w:cs="Arial"/>
          <w:lang w:val="en-AU"/>
        </w:rPr>
        <w:t xml:space="preserve">Wear </w:t>
      </w:r>
      <w:r w:rsidR="00505608">
        <w:t>safety shoes, overalls, gloves, safety glasses</w:t>
      </w:r>
      <w:r>
        <w:rPr>
          <w:rFonts w:cs="Arial"/>
          <w:lang w:val="en-AU"/>
        </w:rPr>
        <w:t>.</w:t>
      </w:r>
      <w:r w:rsidR="009F62D4">
        <w:rPr>
          <w:rFonts w:cs="Arial"/>
          <w:lang w:val="en-AU"/>
        </w:rPr>
        <w:t xml:space="preserve">  </w:t>
      </w:r>
      <w:r w:rsidR="002652D8" w:rsidRPr="008028B1">
        <w:rPr>
          <w:rFonts w:cs="Arial"/>
          <w:lang w:val="en-AU"/>
        </w:rPr>
        <w:t xml:space="preserve">Available information suggests that gloves made from </w:t>
      </w:r>
      <w:r w:rsidR="00505608">
        <w:rPr>
          <w:rFonts w:cs="Arial"/>
          <w:lang w:val="en-AU"/>
        </w:rPr>
        <w:t>nitrile rubber</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C43E67" w:rsidRPr="00D51B9F" w:rsidRDefault="00C43E67" w:rsidP="00C43E67">
      <w:pPr>
        <w:pStyle w:val="NewNormal"/>
        <w:rPr>
          <w:rFonts w:cs="Arial"/>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repeated or prolonged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BC051F">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505608" w:rsidP="00983E9A">
            <w:pPr>
              <w:pStyle w:val="NewNormal"/>
              <w:rPr>
                <w:rFonts w:cs="Arial"/>
                <w:lang w:val="en-AU"/>
              </w:rPr>
            </w:pPr>
            <w:r>
              <w:rPr>
                <w:rFonts w:cs="Arial"/>
                <w:lang w:val="en-AU"/>
              </w:rPr>
              <w:t>Liquid</w:t>
            </w:r>
          </w:p>
        </w:tc>
      </w:tr>
      <w:tr w:rsidR="00BC051F">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505608" w:rsidP="00983E9A">
            <w:pPr>
              <w:pStyle w:val="NewNormal"/>
              <w:rPr>
                <w:rFonts w:cs="Arial"/>
                <w:lang w:val="en-AU"/>
              </w:rPr>
            </w:pPr>
            <w:r>
              <w:rPr>
                <w:rFonts w:cs="Arial"/>
                <w:lang w:val="en-AU"/>
              </w:rPr>
              <w:t>Brown</w:t>
            </w:r>
          </w:p>
        </w:tc>
      </w:tr>
      <w:tr w:rsidR="00BC051F">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505608" w:rsidP="00983E9A">
            <w:pPr>
              <w:pStyle w:val="NewNormal"/>
              <w:rPr>
                <w:rFonts w:cs="Arial"/>
                <w:lang w:val="en-AU"/>
              </w:rPr>
            </w:pPr>
            <w:r>
              <w:rPr>
                <w:rFonts w:cs="Arial"/>
                <w:lang w:val="en-AU"/>
              </w:rPr>
              <w:t>Characteristic</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BC051F">
        <w:tc>
          <w:tcPr>
            <w:tcW w:w="3936" w:type="dxa"/>
          </w:tcPr>
          <w:p w:rsidR="0023089A" w:rsidRPr="00D42363" w:rsidRDefault="0023089A" w:rsidP="00831CBA">
            <w:pPr>
              <w:pStyle w:val="NewNormal"/>
              <w:rPr>
                <w:rFonts w:cs="Arial"/>
                <w:lang w:val="en-AU"/>
              </w:rPr>
            </w:pPr>
            <w:r w:rsidRPr="00D42363">
              <w:rPr>
                <w:rFonts w:cs="Arial"/>
                <w:b/>
                <w:lang w:val="en-AU"/>
              </w:rPr>
              <w:t>Solubility in water:</w:t>
            </w:r>
          </w:p>
        </w:tc>
        <w:tc>
          <w:tcPr>
            <w:tcW w:w="5306" w:type="dxa"/>
          </w:tcPr>
          <w:p w:rsidR="0023089A" w:rsidRPr="00D42363" w:rsidRDefault="00505608" w:rsidP="00831CBA">
            <w:pPr>
              <w:pStyle w:val="NewNormal"/>
              <w:rPr>
                <w:rFonts w:cs="Arial"/>
                <w:lang w:val="en-AU"/>
              </w:rPr>
            </w:pPr>
            <w:r>
              <w:rPr>
                <w:rFonts w:cs="Arial"/>
                <w:lang w:val="en-GB"/>
              </w:rPr>
              <w:t>Insoluble</w:t>
            </w:r>
          </w:p>
        </w:tc>
      </w:tr>
      <w:tr w:rsidR="00BC051F">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505608" w:rsidP="00446760">
            <w:pPr>
              <w:pStyle w:val="NewNormal"/>
              <w:rPr>
                <w:rFonts w:cs="Arial"/>
                <w:lang w:val="en-AU"/>
              </w:rPr>
            </w:pPr>
            <w:r>
              <w:rPr>
                <w:rFonts w:cs="Arial"/>
                <w:lang w:val="en-AU"/>
              </w:rPr>
              <w:t>0.87 g/cm3 @ 15°C (typical)</w:t>
            </w:r>
          </w:p>
        </w:tc>
      </w:tr>
      <w:tr w:rsidR="00BC051F">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505608" w:rsidP="00446760">
            <w:pPr>
              <w:pStyle w:val="NewNormal"/>
              <w:rPr>
                <w:rFonts w:cs="Arial"/>
                <w:lang w:val="en-AU"/>
              </w:rPr>
            </w:pPr>
            <w:r>
              <w:rPr>
                <w:rFonts w:cs="Arial"/>
                <w:lang w:val="en-AU"/>
              </w:rPr>
              <w:t>N Av</w:t>
            </w:r>
          </w:p>
        </w:tc>
      </w:tr>
      <w:tr w:rsidR="00BC051F">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505608" w:rsidP="00446760">
            <w:pPr>
              <w:pStyle w:val="NewNormal"/>
              <w:rPr>
                <w:rFonts w:cs="Arial"/>
                <w:lang w:val="en-AU"/>
              </w:rPr>
            </w:pPr>
            <w:r>
              <w:rPr>
                <w:rFonts w:cs="Arial"/>
                <w:lang w:val="en-AU"/>
              </w:rPr>
              <w:t>N Av</w:t>
            </w:r>
          </w:p>
        </w:tc>
      </w:tr>
      <w:tr w:rsidR="00BC051F">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505608" w:rsidP="00446760">
            <w:pPr>
              <w:pStyle w:val="NewNormal"/>
              <w:rPr>
                <w:rFonts w:cs="Arial"/>
                <w:lang w:val="en-AU"/>
              </w:rPr>
            </w:pPr>
            <w:r>
              <w:rPr>
                <w:rFonts w:cs="Arial"/>
                <w:lang w:val="en-AU"/>
              </w:rPr>
              <w:t>&gt;200 (typical)</w:t>
            </w:r>
          </w:p>
        </w:tc>
      </w:tr>
      <w:tr w:rsidR="00BC051F">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505608" w:rsidP="003D0D60">
            <w:pPr>
              <w:pStyle w:val="NewNormal"/>
              <w:rPr>
                <w:rFonts w:cs="Arial"/>
                <w:lang w:val="en-AU"/>
              </w:rPr>
            </w:pPr>
            <w:r>
              <w:rPr>
                <w:rFonts w:cs="Arial"/>
                <w:lang w:val="en-AU"/>
              </w:rPr>
              <w:t>N Av</w:t>
            </w:r>
          </w:p>
        </w:tc>
      </w:tr>
      <w:tr w:rsidR="00BC051F">
        <w:tc>
          <w:tcPr>
            <w:tcW w:w="3936" w:type="dxa"/>
          </w:tcPr>
          <w:p w:rsidR="00D42363" w:rsidRPr="00D42363" w:rsidRDefault="00D42363" w:rsidP="00446760">
            <w:pPr>
              <w:pStyle w:val="NewNormal"/>
              <w:rPr>
                <w:rFonts w:cs="Arial"/>
                <w:b/>
                <w:lang w:val="en-AU"/>
              </w:rPr>
            </w:pPr>
            <w:r w:rsidRPr="00D42363">
              <w:rPr>
                <w:rFonts w:cs="Arial"/>
                <w:b/>
                <w:lang w:val="en-AU"/>
              </w:rPr>
              <w:t>Pour Point/Range (°C):</w:t>
            </w:r>
          </w:p>
        </w:tc>
        <w:tc>
          <w:tcPr>
            <w:tcW w:w="5306" w:type="dxa"/>
          </w:tcPr>
          <w:p w:rsidR="00D42363" w:rsidRPr="00D42363" w:rsidRDefault="00505608" w:rsidP="00446760">
            <w:pPr>
              <w:pStyle w:val="NewNormal"/>
              <w:rPr>
                <w:rFonts w:cs="Arial"/>
                <w:lang w:val="en-AU"/>
              </w:rPr>
            </w:pPr>
            <w:r>
              <w:rPr>
                <w:rFonts w:cs="Arial"/>
                <w:lang w:val="en-AU"/>
              </w:rPr>
              <w:t>-36 (typical)</w:t>
            </w:r>
          </w:p>
        </w:tc>
      </w:tr>
      <w:tr w:rsidR="00BC051F">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505608" w:rsidP="00446760">
            <w:pPr>
              <w:pStyle w:val="NewNormal"/>
              <w:rPr>
                <w:rFonts w:cs="Arial"/>
                <w:lang w:val="en-AU"/>
              </w:rPr>
            </w:pPr>
            <w:r>
              <w:rPr>
                <w:rFonts w:cs="Arial"/>
                <w:lang w:val="en-AU"/>
              </w:rPr>
              <w:t>N Av</w:t>
            </w:r>
          </w:p>
        </w:tc>
      </w:tr>
      <w:tr w:rsidR="00BC051F">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505608" w:rsidP="00446760">
            <w:pPr>
              <w:pStyle w:val="NewNormal"/>
              <w:rPr>
                <w:rFonts w:cs="Arial"/>
                <w:lang w:val="en-GB"/>
              </w:rPr>
            </w:pPr>
            <w:r>
              <w:rPr>
                <w:rFonts w:cs="Arial"/>
                <w:lang w:val="en-GB"/>
              </w:rPr>
              <w:t>N App</w:t>
            </w:r>
          </w:p>
        </w:tc>
      </w:tr>
      <w:tr w:rsidR="00BC051F">
        <w:tc>
          <w:tcPr>
            <w:tcW w:w="3936" w:type="dxa"/>
          </w:tcPr>
          <w:p w:rsidR="00D42363" w:rsidRPr="00D42363" w:rsidRDefault="00D42363" w:rsidP="00446760">
            <w:pPr>
              <w:pStyle w:val="NewNormal"/>
              <w:rPr>
                <w:rFonts w:cs="Arial"/>
                <w:lang w:val="en-AU"/>
              </w:rPr>
            </w:pPr>
            <w:r w:rsidRPr="00D42363">
              <w:rPr>
                <w:rFonts w:cs="Arial"/>
                <w:b/>
                <w:lang w:val="en-AU"/>
              </w:rPr>
              <w:lastRenderedPageBreak/>
              <w:t>Viscosity:</w:t>
            </w:r>
          </w:p>
        </w:tc>
        <w:tc>
          <w:tcPr>
            <w:tcW w:w="5306" w:type="dxa"/>
          </w:tcPr>
          <w:p w:rsidR="00D42363" w:rsidRPr="00D42363" w:rsidRDefault="00505608" w:rsidP="00446760">
            <w:pPr>
              <w:pStyle w:val="NewNormal"/>
              <w:rPr>
                <w:rFonts w:cs="Arial"/>
                <w:lang w:val="en-AU"/>
              </w:rPr>
            </w:pPr>
            <w:r>
              <w:rPr>
                <w:rFonts w:cs="Arial"/>
                <w:lang w:val="en-AU"/>
              </w:rPr>
              <w:t>108 mm2/s @ 40°C (typical)</w:t>
            </w:r>
          </w:p>
        </w:tc>
      </w:tr>
      <w:tr w:rsidR="00BC051F">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505608" w:rsidP="00446760">
            <w:pPr>
              <w:pStyle w:val="NewNormal"/>
              <w:rPr>
                <w:rFonts w:cs="Arial"/>
                <w:lang w:val="en-AU"/>
              </w:rPr>
            </w:pPr>
            <w:r>
              <w:rPr>
                <w:rFonts w:cs="Arial"/>
                <w:lang w:val="en-AU"/>
              </w:rPr>
              <w:t>N Av</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w:t>
      </w:r>
      <w:r w:rsidR="00DF2B1A">
        <w:rPr>
          <w:rFonts w:cs="Arial"/>
          <w:lang w:val="en-AU"/>
        </w:rPr>
        <w:t xml:space="preserve">t </w:t>
      </w:r>
      <w:r w:rsidR="00A57312" w:rsidRPr="002114F3">
        <w:rPr>
          <w:rFonts w:cs="Arial"/>
          <w:lang w:val="en-AU"/>
        </w:rPr>
        <w:t>hazardous</w:t>
      </w:r>
      <w:r w:rsidR="00DF2B1A">
        <w:rPr>
          <w:rFonts w:cs="Arial"/>
          <w:lang w:val="en-AU"/>
        </w:rPr>
        <w:t xml:space="preserve"> </w:t>
      </w:r>
      <w:r w:rsidR="00EA1207">
        <w:rPr>
          <w:rFonts w:cs="Arial"/>
          <w:lang w:val="en-AU"/>
        </w:rPr>
        <w:t>for acute</w:t>
      </w:r>
      <w:r w:rsidR="00DF2B1A">
        <w:rPr>
          <w:rFonts w:cs="Arial"/>
          <w:lang w:val="en-AU"/>
        </w:rPr>
        <w:t xml:space="preserve"> inhalation</w:t>
      </w:r>
      <w:r w:rsidR="00EA1207">
        <w:rPr>
          <w:rFonts w:cs="Arial"/>
          <w:lang w:val="en-AU"/>
        </w:rPr>
        <w:t xml:space="preserve"> exposure</w:t>
      </w:r>
      <w:r w:rsidR="00A57312" w:rsidRPr="002114F3">
        <w:rPr>
          <w:rFonts w:cs="Arial"/>
          <w:lang w:val="en-AU"/>
        </w:rPr>
        <w:t>.  Acute toxicity es</w:t>
      </w:r>
      <w:r w:rsidR="00A502CD">
        <w:rPr>
          <w:rFonts w:cs="Arial"/>
          <w:lang w:val="en-AU"/>
        </w:rPr>
        <w:t>timate (based on ingredients):</w:t>
      </w:r>
      <w:r w:rsidR="009C7CB3">
        <w:rPr>
          <w:rFonts w:cs="Arial"/>
          <w:lang w:val="en-AU"/>
        </w:rPr>
        <w:t xml:space="preserve"> </w:t>
      </w:r>
      <w:r w:rsidR="008F47C2">
        <w:rPr>
          <w:rFonts w:cs="Arial"/>
          <w:lang w:val="en-AU"/>
        </w:rPr>
        <w:t>LC</w:t>
      </w:r>
      <w:r w:rsidR="008F47C2" w:rsidRPr="009C7CB3">
        <w:rPr>
          <w:rFonts w:cs="Arial"/>
          <w:vertAlign w:val="subscript"/>
          <w:lang w:val="en-AU"/>
        </w:rPr>
        <w:t>50</w:t>
      </w:r>
      <w:r w:rsidR="008F47C2">
        <w:rPr>
          <w:rFonts w:cs="Arial"/>
          <w:lang w:val="en-AU"/>
        </w:rPr>
        <w:t xml:space="preserve"> </w:t>
      </w:r>
      <w:r w:rsidR="00A502CD">
        <w:rPr>
          <w:rFonts w:cs="Arial"/>
        </w:rPr>
        <w:t xml:space="preserve">&gt; </w:t>
      </w:r>
      <w:r w:rsidR="00A57312" w:rsidRPr="002114F3">
        <w:rPr>
          <w:rFonts w:cs="Arial"/>
          <w:lang w:val="en-AU"/>
        </w:rPr>
        <w:t>20</w:t>
      </w:r>
      <w:r w:rsidR="00A502CD">
        <w:rPr>
          <w:rFonts w:cs="Arial"/>
          <w:lang w:val="en-AU"/>
        </w:rPr>
        <w:t>.0</w:t>
      </w:r>
      <w:r w:rsidR="00A57312" w:rsidRPr="002114F3">
        <w:rPr>
          <w:rFonts w:cs="Arial"/>
          <w:lang w:val="en-AU"/>
        </w:rPr>
        <w:t xml:space="preserve"> mg/L</w:t>
      </w:r>
      <w:r w:rsidR="00C277C4">
        <w:rPr>
          <w:rFonts w:cs="Arial"/>
          <w:lang w:val="en-AU"/>
        </w:rPr>
        <w:t xml:space="preserve"> </w:t>
      </w:r>
      <w:r w:rsidR="00A502CD">
        <w:rPr>
          <w:rFonts w:cs="Arial"/>
          <w:lang w:val="en-AU"/>
        </w:rPr>
        <w:t>for vapours or</w:t>
      </w:r>
      <w:r w:rsidR="008F47C2">
        <w:rPr>
          <w:rFonts w:cs="Arial"/>
          <w:lang w:val="en-AU"/>
        </w:rPr>
        <w:t xml:space="preserve"> LC</w:t>
      </w:r>
      <w:r w:rsidR="008F47C2" w:rsidRPr="009C7CB3">
        <w:rPr>
          <w:rFonts w:cs="Arial"/>
          <w:vertAlign w:val="subscript"/>
          <w:lang w:val="en-AU"/>
        </w:rPr>
        <w:t>50</w:t>
      </w:r>
      <w:r w:rsidR="00A502CD">
        <w:rPr>
          <w:rFonts w:cs="Arial"/>
          <w:lang w:val="en-AU"/>
        </w:rPr>
        <w:t xml:space="preserve"> &gt; 5.0 mg/L for dust and mist</w:t>
      </w:r>
      <w:r w:rsidR="009C7CB3">
        <w:rPr>
          <w:rFonts w:cs="Arial"/>
          <w:lang w:val="en-AU"/>
        </w:rPr>
        <w:t>.</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w:t>
      </w:r>
      <w:r w:rsidR="00EA1207" w:rsidRPr="002114F3">
        <w:rPr>
          <w:rFonts w:cs="Arial"/>
          <w:lang w:val="en-AU"/>
        </w:rPr>
        <w:t xml:space="preserve"> as no</w:t>
      </w:r>
      <w:r w:rsidR="00EA1207">
        <w:rPr>
          <w:rFonts w:cs="Arial"/>
          <w:lang w:val="en-AU"/>
        </w:rPr>
        <w:t xml:space="preserve">t </w:t>
      </w:r>
      <w:r w:rsidR="00EA1207" w:rsidRPr="002114F3">
        <w:rPr>
          <w:rFonts w:cs="Arial"/>
          <w:lang w:val="en-AU"/>
        </w:rPr>
        <w:t>hazardous</w:t>
      </w:r>
      <w:r w:rsidR="00EA1207">
        <w:rPr>
          <w:rFonts w:cs="Arial"/>
          <w:lang w:val="en-AU"/>
        </w:rPr>
        <w:t xml:space="preserve"> for acute dermal exposure</w:t>
      </w:r>
      <w:r w:rsidRPr="00240C1D">
        <w:rPr>
          <w:rFonts w:cs="Arial"/>
          <w:lang w:val="en-AU"/>
        </w:rPr>
        <w:t xml:space="preserve">.  Acute toxicity estimate (based on ingredients): </w:t>
      </w:r>
      <w:r w:rsidR="00DF2B1A">
        <w:rPr>
          <w:rFonts w:cs="Arial"/>
          <w:lang w:val="en-AU"/>
        </w:rPr>
        <w:t>LD</w:t>
      </w:r>
      <w:r w:rsidR="00DF2B1A" w:rsidRPr="00DF2B1A">
        <w:rPr>
          <w:rFonts w:cs="Arial"/>
          <w:vertAlign w:val="subscript"/>
          <w:lang w:val="en-AU"/>
        </w:rPr>
        <w:t>50</w:t>
      </w:r>
      <w:r w:rsidR="00DF2B1A">
        <w:rPr>
          <w:rFonts w:cs="Arial"/>
          <w:lang w:val="en-AU"/>
        </w:rPr>
        <w:t xml:space="preserve"> </w:t>
      </w:r>
      <w:r w:rsidR="00DF2B1A">
        <w:rPr>
          <w:rFonts w:cs="Arial"/>
        </w:rPr>
        <w:t>&gt;</w:t>
      </w:r>
      <w:r w:rsidR="00DF2B1A" w:rsidRPr="00240C1D">
        <w:rPr>
          <w:rFonts w:cs="Arial"/>
          <w:lang w:val="en-AU"/>
        </w:rPr>
        <w:t xml:space="preserve"> </w:t>
      </w:r>
      <w:r w:rsidRPr="00240C1D">
        <w:rPr>
          <w:rFonts w:cs="Arial"/>
          <w:lang w:val="en-AU"/>
        </w:rPr>
        <w: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 xml:space="preserve">This material has been classified as </w:t>
      </w:r>
      <w:r w:rsidR="00EA1207" w:rsidRPr="002114F3">
        <w:rPr>
          <w:rFonts w:cs="Arial"/>
          <w:lang w:val="en-AU"/>
        </w:rPr>
        <w:t>no</w:t>
      </w:r>
      <w:r w:rsidR="00EA1207">
        <w:rPr>
          <w:rFonts w:cs="Arial"/>
          <w:lang w:val="en-AU"/>
        </w:rPr>
        <w:t xml:space="preserve">t </w:t>
      </w:r>
      <w:r w:rsidR="00EA1207" w:rsidRPr="002114F3">
        <w:rPr>
          <w:rFonts w:cs="Arial"/>
          <w:lang w:val="en-AU"/>
        </w:rPr>
        <w:t>hazardous</w:t>
      </w:r>
      <w:r w:rsidR="00EA1207">
        <w:rPr>
          <w:rFonts w:cs="Arial"/>
          <w:lang w:val="en-AU"/>
        </w:rPr>
        <w:t xml:space="preserve"> for acute ingestion exposure</w:t>
      </w:r>
      <w:r w:rsidR="005F4EB5" w:rsidRPr="005F4EB5">
        <w:rPr>
          <w:rFonts w:cs="Arial"/>
          <w:lang w:val="en-AU"/>
        </w:rPr>
        <w:t xml:space="preserve">.  Acute toxicity estimate (based on ingredients): </w:t>
      </w:r>
      <w:r w:rsidR="00DF2B1A">
        <w:rPr>
          <w:rFonts w:cs="Arial"/>
          <w:lang w:val="en-AU"/>
        </w:rPr>
        <w:t>LD</w:t>
      </w:r>
      <w:r w:rsidR="00DF2B1A" w:rsidRPr="00DF2B1A">
        <w:rPr>
          <w:rFonts w:cs="Arial"/>
          <w:vertAlign w:val="subscript"/>
          <w:lang w:val="en-AU"/>
        </w:rPr>
        <w:t>50</w:t>
      </w:r>
      <w:r w:rsidR="00DF2B1A">
        <w:rPr>
          <w:rFonts w:cs="Arial"/>
          <w:lang w:val="en-AU"/>
        </w:rPr>
        <w:t xml:space="preserve"> </w:t>
      </w:r>
      <w:r w:rsidR="00DF2B1A">
        <w:rPr>
          <w:rFonts w:cs="Arial"/>
        </w:rPr>
        <w:t>&gt;</w:t>
      </w:r>
      <w:r w:rsidR="00DF2B1A" w:rsidRPr="00240C1D">
        <w:rPr>
          <w:rFonts w:cs="Arial"/>
          <w:lang w:val="en-AU"/>
        </w:rPr>
        <w:t xml:space="preserve"> </w:t>
      </w:r>
      <w:r w:rsidR="005F4EB5" w:rsidRPr="005F4EB5">
        <w:rPr>
          <w:rFonts w:cs="Arial"/>
          <w:lang w:val="en-AU"/>
        </w:rPr>
        <w: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00836471">
        <w:rPr>
          <w:rFonts w:cs="Arial"/>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 xml:space="preserve">This material has been classified as </w:t>
      </w:r>
      <w:r w:rsidR="00240380">
        <w:rPr>
          <w:rFonts w:cs="Arial"/>
          <w:lang w:val="en-AU"/>
        </w:rPr>
        <w:t>not an aspiration hazard</w:t>
      </w:r>
      <w:r w:rsidR="00540C70" w:rsidRPr="00540C70">
        <w:rPr>
          <w:rFonts w:cs="Arial"/>
          <w:lang w:val="en-AU"/>
        </w:rPr>
        <w:t>.</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w:t>
      </w:r>
      <w:r w:rsidR="00240380">
        <w:rPr>
          <w:rFonts w:cs="Arial"/>
          <w:lang w:val="en-AU"/>
        </w:rPr>
        <w:t xml:space="preserve"> not a specific hazard to target organs by a single exposure.</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 xml:space="preserve">This material has been classified as </w:t>
      </w:r>
      <w:r w:rsidR="00D22685">
        <w:rPr>
          <w:rFonts w:cs="Arial"/>
          <w:lang w:val="en-AU"/>
        </w:rPr>
        <w:t>not a mutagen</w:t>
      </w:r>
      <w:r w:rsidRPr="00D45B73">
        <w:rPr>
          <w:rFonts w:cs="Arial"/>
          <w:lang w:val="en-AU"/>
        </w:rPr>
        <w:t>.</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 xml:space="preserve">This material has been classified as </w:t>
      </w:r>
      <w:r w:rsidR="00D22685">
        <w:rPr>
          <w:rFonts w:cs="Arial"/>
          <w:lang w:val="en-AU"/>
        </w:rPr>
        <w:t>not a carcinogen</w:t>
      </w:r>
      <w:r w:rsidRPr="00470C44">
        <w:rPr>
          <w:rFonts w:cs="Arial"/>
          <w:lang w:val="en-AU"/>
        </w:rPr>
        <w:t>.</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 xml:space="preserve">This material has been classified as </w:t>
      </w:r>
      <w:r w:rsidR="00D22685">
        <w:rPr>
          <w:rFonts w:cs="Arial"/>
          <w:lang w:val="en-AU"/>
        </w:rPr>
        <w:t>not a reproductive toxicant</w:t>
      </w:r>
      <w:r w:rsidRPr="00470C44">
        <w:rPr>
          <w:rFonts w:cs="Arial"/>
          <w:lang w:val="en-AU"/>
        </w:rPr>
        <w:t>.</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 xml:space="preserve">This material has been classified </w:t>
      </w:r>
      <w:r w:rsidR="00240380" w:rsidRPr="00F467B1">
        <w:rPr>
          <w:rFonts w:cs="Arial"/>
          <w:lang w:val="en-AU"/>
        </w:rPr>
        <w:t>as</w:t>
      </w:r>
      <w:r w:rsidR="00240380">
        <w:rPr>
          <w:rFonts w:cs="Arial"/>
          <w:lang w:val="en-AU"/>
        </w:rPr>
        <w:t xml:space="preserve"> not a specific hazard to target organs by repeat exposure.</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2C1D58" w:rsidRPr="0096776B">
        <w:rPr>
          <w:rFonts w:cs="Arial"/>
          <w:lang w:val="en-AU"/>
        </w:rPr>
        <w:t xml:space="preserve">This material has been classified </w:t>
      </w:r>
      <w:r w:rsidR="0041061E" w:rsidRPr="002114F3">
        <w:rPr>
          <w:rFonts w:cs="Arial"/>
          <w:lang w:val="en-AU"/>
        </w:rPr>
        <w:t>as no</w:t>
      </w:r>
      <w:r w:rsidR="0041061E">
        <w:rPr>
          <w:rFonts w:cs="Arial"/>
          <w:lang w:val="en-AU"/>
        </w:rPr>
        <w:t xml:space="preserve">t </w:t>
      </w:r>
      <w:r w:rsidR="0041061E" w:rsidRPr="002114F3">
        <w:rPr>
          <w:rFonts w:cs="Arial"/>
          <w:lang w:val="en-AU"/>
        </w:rPr>
        <w:t>hazardous</w:t>
      </w:r>
      <w:r w:rsidR="0041061E">
        <w:rPr>
          <w:rFonts w:cs="Arial"/>
          <w:lang w:val="en-AU"/>
        </w:rPr>
        <w:t xml:space="preserve"> for acute aquatic exposure</w:t>
      </w:r>
      <w:r w:rsidR="002C1D58" w:rsidRPr="0096776B">
        <w:rPr>
          <w:rFonts w:cs="Arial"/>
          <w:lang w:val="en-AU"/>
        </w:rPr>
        <w:t>.  Acute toxicity estimate (based on ingredients): &gt;</w:t>
      </w:r>
      <w:r w:rsidR="0041061E">
        <w:rPr>
          <w:rFonts w:cs="Arial"/>
          <w:lang w:val="en-AU"/>
        </w:rPr>
        <w:t xml:space="preserve"> </w:t>
      </w:r>
      <w:r w:rsidR="002C1D58" w:rsidRPr="0096776B">
        <w:rPr>
          <w:rFonts w:cs="Arial"/>
          <w:lang w:val="en-AU"/>
        </w:rPr>
        <w:t>100 mg/L</w:t>
      </w:r>
      <w:r w:rsidR="00834C08">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F50BBC" w:rsidRPr="005959B5">
        <w:rPr>
          <w:rFonts w:cs="Arial"/>
          <w:lang w:val="en-AU"/>
        </w:rPr>
        <w:t>This material has been classified as</w:t>
      </w:r>
      <w:r w:rsidR="00F50BBC">
        <w:rPr>
          <w:rFonts w:cs="Arial"/>
          <w:lang w:val="en-AU"/>
        </w:rPr>
        <w:t xml:space="preserve"> </w:t>
      </w:r>
      <w:r w:rsidR="0041061E">
        <w:rPr>
          <w:rFonts w:cs="Arial"/>
          <w:lang w:val="en-AU"/>
        </w:rPr>
        <w:t xml:space="preserve">not </w:t>
      </w:r>
      <w:r w:rsidR="00F50BBC">
        <w:rPr>
          <w:snapToGrid w:val="0"/>
          <w:lang w:val="en-AU"/>
        </w:rPr>
        <w:t>hazardous</w:t>
      </w:r>
      <w:r w:rsidR="0041061E">
        <w:rPr>
          <w:snapToGrid w:val="0"/>
          <w:lang w:val="en-AU"/>
        </w:rPr>
        <w:t xml:space="preserve"> for chronic aquatic exposure</w:t>
      </w:r>
      <w:r w:rsidR="00F50BBC">
        <w:rPr>
          <w:snapToGrid w:val="0"/>
          <w:lang w:val="en-AU"/>
        </w:rPr>
        <w:t>.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F50BBC">
        <w:rPr>
          <w:snapToGrid w:val="0"/>
          <w:vertAlign w:val="subscript"/>
          <w:lang w:val="en-AU"/>
        </w:rPr>
        <w:t>ow</w:t>
      </w:r>
      <w:r w:rsidR="00F50BBC">
        <w:rPr>
          <w:snapToGrid w:val="0"/>
          <w:lang w:val="en-AU"/>
        </w:rPr>
        <w:t xml:space="preserve"> </w:t>
      </w:r>
      <w:r w:rsidR="00F50BBC">
        <w:rPr>
          <w:rFonts w:cs="Arial"/>
          <w:snapToGrid w:val="0"/>
          <w:lang w:val="en-AU"/>
        </w:rPr>
        <w:t>&lt;</w:t>
      </w:r>
      <w:r w:rsidR="00F50BBC">
        <w:rPr>
          <w:snapToGrid w:val="0"/>
          <w:lang w:val="en-AU"/>
        </w:rPr>
        <w:t xml:space="preserve"> 4.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DB4472" w:rsidRDefault="00DB4472" w:rsidP="00B06937">
      <w:pPr>
        <w:pStyle w:val="NewNormal"/>
        <w:rPr>
          <w:rFonts w:cs="Arial"/>
          <w:lang w:val="en-AU"/>
        </w:rPr>
      </w:pPr>
      <w:r w:rsidRPr="00DB4472">
        <w:rPr>
          <w:rFonts w:cs="Arial"/>
          <w:lang w:val="en-AU"/>
        </w:rPr>
        <w:t xml:space="preserve">Not classified as Dangerous Goods by the 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DB4472">
        <w:rPr>
          <w:rFonts w:cs="Arial"/>
          <w:lang w:val="en-AU"/>
        </w:rPr>
        <w:t>New Zealand NZS5433: Transport of Dangerous Goods on Land</w:t>
      </w:r>
      <w:r w:rsidR="00176969" w:rsidRPr="00176969">
        <w:rPr>
          <w:rFonts w:cs="Arial"/>
          <w:lang w:val="en-AU"/>
        </w:rPr>
        <w:t>"</w:t>
      </w:r>
      <w:r w:rsidRPr="00DB4472">
        <w:rPr>
          <w:rFonts w:cs="Arial"/>
          <w:lang w:val="en-AU"/>
        </w:rPr>
        <w:t>.</w:t>
      </w:r>
    </w:p>
    <w:p w:rsidR="00281701" w:rsidRDefault="00281701"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BE451A" w:rsidRDefault="00BE451A" w:rsidP="00B06937">
      <w:pPr>
        <w:pStyle w:val="NewNormal"/>
        <w:rPr>
          <w:rFonts w:cs="Arial"/>
          <w:lang w:val="en-AU"/>
        </w:rPr>
      </w:pPr>
      <w:r w:rsidRPr="00BE451A">
        <w:rPr>
          <w:rFonts w:cs="Arial"/>
          <w:lang w:val="en-AU"/>
        </w:rPr>
        <w:t>Not classified as Dangerous Goods by the criteria of the International Maritime Dangerous Goods Code (IMDG Code) for transport by sea.</w:t>
      </w: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851853" w:rsidRPr="00851853" w:rsidRDefault="00851853" w:rsidP="00851853">
      <w:pPr>
        <w:pStyle w:val="NewNormal"/>
        <w:rPr>
          <w:rFonts w:cs="Arial"/>
          <w:lang w:val="en-AU"/>
        </w:rPr>
      </w:pPr>
      <w:r w:rsidRPr="00851853">
        <w:rPr>
          <w:rFonts w:cs="Arial"/>
          <w:lang w:val="en-AU"/>
        </w:rPr>
        <w:t>Not classified as Dangerous Goods by the criteria of the International Air Transport Association (IATA) Dangerous Goods Regulations for transport by air.</w:t>
      </w: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047C23" w:rsidRDefault="00047C23" w:rsidP="00B06937">
      <w:pPr>
        <w:pStyle w:val="NewNormal"/>
        <w:rPr>
          <w:rFonts w:cs="Arial"/>
          <w:lang w:val="en-AU"/>
        </w:rPr>
      </w:pPr>
    </w:p>
    <w:p w:rsidR="00E4218C" w:rsidRPr="00601DAE" w:rsidRDefault="00E4218C" w:rsidP="00E4218C">
      <w:pPr>
        <w:pStyle w:val="NewNormal"/>
        <w:rPr>
          <w:rFonts w:cs="Arial"/>
          <w:b/>
          <w:lang w:val="en-AU"/>
        </w:rPr>
      </w:pPr>
      <w:r w:rsidRPr="00601DAE">
        <w:rPr>
          <w:rFonts w:cs="Arial"/>
          <w:b/>
          <w:lang w:val="en-AU"/>
        </w:rPr>
        <w:t>This material/constituent(s) is covered by the following requirements:</w:t>
      </w:r>
    </w:p>
    <w:p w:rsidR="00E4218C" w:rsidRDefault="00E4218C" w:rsidP="00B06937">
      <w:pPr>
        <w:pStyle w:val="NewNormal"/>
        <w:rPr>
          <w:rFonts w:cs="Arial"/>
          <w:b/>
          <w:lang w:val="en-AU"/>
        </w:rPr>
      </w:pPr>
    </w:p>
    <w:p w:rsidR="001E02D3" w:rsidRDefault="001E02D3" w:rsidP="001E02D3">
      <w:pPr>
        <w:pStyle w:val="NewNormal"/>
        <w:rPr>
          <w:rFonts w:cs="Arial"/>
          <w:lang w:val="en-AU"/>
        </w:rPr>
      </w:pPr>
      <w:r w:rsidRPr="00EF5C73">
        <w:rPr>
          <w:rFonts w:cs="Arial"/>
          <w:lang w:val="en-AU"/>
        </w:rPr>
        <w:t>Th</w:t>
      </w:r>
      <w:r w:rsidRPr="00F02E7E">
        <w:rPr>
          <w:rFonts w:cs="Arial"/>
          <w:lang w:val="en-AU"/>
        </w:rPr>
        <w:t>e Standard for the Uniform Scheduling of Medicines and Poisons (</w:t>
      </w:r>
      <w:r w:rsidRPr="005E0250">
        <w:rPr>
          <w:rFonts w:cs="Arial"/>
          <w:lang w:val="en-AU"/>
        </w:rPr>
        <w:t>SUSMP) established under the Thera</w:t>
      </w:r>
      <w:r>
        <w:rPr>
          <w:rFonts w:cs="Arial"/>
          <w:lang w:val="en-AU"/>
        </w:rPr>
        <w:t>peutic Goods Act (Commonwealth)</w:t>
      </w:r>
      <w:r w:rsidR="00E51CAE">
        <w:rPr>
          <w:rFonts w:cs="Arial"/>
          <w:lang w:val="en-AU"/>
        </w:rPr>
        <w:t>:</w:t>
      </w:r>
      <w:r>
        <w:rPr>
          <w:rFonts w:cs="Arial"/>
          <w:lang w:val="en-AU"/>
        </w:rPr>
        <w:t xml:space="preserve"> Not Applicable.</w:t>
      </w:r>
    </w:p>
    <w:p w:rsidR="005C67C8" w:rsidRDefault="005C67C8" w:rsidP="005C67C8">
      <w:pPr>
        <w:pStyle w:val="NewNormal"/>
        <w:rPr>
          <w:rFonts w:cs="Arial"/>
          <w:lang w:val="en-AU"/>
        </w:rPr>
      </w:pPr>
    </w:p>
    <w:p w:rsidR="00E4218C" w:rsidRDefault="00E4218C" w:rsidP="00E4218C">
      <w:pPr>
        <w:pStyle w:val="NewNormal"/>
        <w:rPr>
          <w:rFonts w:cs="Arial"/>
          <w:lang w:val="en-AU"/>
        </w:rPr>
      </w:pPr>
      <w:r w:rsidRPr="006E2446">
        <w:rPr>
          <w:rFonts w:cs="Arial"/>
          <w:lang w:val="en-AU"/>
        </w:rPr>
        <w:t>AIC</w:t>
      </w:r>
      <w:r>
        <w:rPr>
          <w:rFonts w:cs="Arial"/>
          <w:lang w:val="en-AU"/>
        </w:rPr>
        <w:t>I</w:t>
      </w:r>
      <w:r w:rsidRPr="006E2446">
        <w:rPr>
          <w:rFonts w:cs="Arial"/>
          <w:lang w:val="en-AU"/>
        </w:rPr>
        <w:t>S Status:</w:t>
      </w:r>
      <w:r>
        <w:rPr>
          <w:rFonts w:cs="Arial"/>
          <w:lang w:val="en-AU"/>
        </w:rPr>
        <w:t xml:space="preserve"> All components of this product are listed on or exempt from the Australian Inventory of Industrial Chemicals (AIIC).</w:t>
      </w:r>
    </w:p>
    <w:p w:rsidR="00E4218C" w:rsidRDefault="00E4218C" w:rsidP="00E4218C">
      <w:pPr>
        <w:pStyle w:val="NewNormal"/>
        <w:rPr>
          <w:rFonts w:asciiTheme="minorHAnsi" w:eastAsiaTheme="minorHAnsi" w:hAnsiTheme="minorHAnsi" w:cs="Arial"/>
          <w:sz w:val="22"/>
          <w:szCs w:val="22"/>
          <w:lang w:val="en-AU"/>
        </w:rPr>
      </w:pPr>
    </w:p>
    <w:p w:rsidR="00655EDB" w:rsidRDefault="00965DDC" w:rsidP="0036082D">
      <w:pPr>
        <w:pStyle w:val="NewNormal"/>
        <w:rPr>
          <w:rFonts w:cs="Arial"/>
          <w:lang w:val="en-AU"/>
        </w:rPr>
      </w:pPr>
      <w:r>
        <w:rPr>
          <w:rFonts w:cs="Arial"/>
          <w:lang w:val="en-AU"/>
        </w:rPr>
        <w:t xml:space="preserve">NZ EPA Status: </w:t>
      </w:r>
      <w:r w:rsidR="00F02E7E" w:rsidRPr="00F02E7E">
        <w:rPr>
          <w:rFonts w:cs="Arial"/>
          <w:lang w:val="en-AU"/>
        </w:rPr>
        <w:t>All components of this product are listed on or exempt from the New Zealand Inventory of Chemical (NZIoC)</w:t>
      </w:r>
      <w:r w:rsidR="00F02E7E">
        <w:rPr>
          <w:rFonts w:cs="Arial"/>
          <w:lang w:val="en-AU"/>
        </w:rPr>
        <w:t>.</w:t>
      </w:r>
    </w:p>
    <w:p w:rsidR="00983FA3" w:rsidRDefault="00983FA3" w:rsidP="0036082D">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BC051F">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505608" w:rsidP="00B777B6">
            <w:pPr>
              <w:pStyle w:val="NewNormal"/>
              <w:rPr>
                <w:rFonts w:cs="Arial"/>
                <w:lang w:val="en-AU"/>
              </w:rPr>
            </w:pPr>
            <w:r>
              <w:rPr>
                <w:rFonts w:cs="Arial"/>
                <w:lang w:val="en-AU"/>
              </w:rPr>
              <w:t>Revised</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B14175">
      <w:headerReference w:type="default" r:id="rId13"/>
      <w:footerReference w:type="default" r:id="rId14"/>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608" w:rsidRDefault="00505608" w:rsidP="00BC1EC3">
      <w:pPr>
        <w:spacing w:after="0" w:line="240" w:lineRule="auto"/>
      </w:pPr>
      <w:r>
        <w:separator/>
      </w:r>
    </w:p>
  </w:endnote>
  <w:endnote w:type="continuationSeparator" w:id="0">
    <w:p w:rsidR="00505608" w:rsidRDefault="00505608"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BC051F">
      <w:trPr>
        <w:gridAfter w:val="1"/>
        <w:wAfter w:w="10" w:type="dxa"/>
      </w:trPr>
      <w:tc>
        <w:tcPr>
          <w:tcW w:w="6379" w:type="dxa"/>
          <w:gridSpan w:val="3"/>
          <w:tcBorders>
            <w:top w:val="single" w:sz="12" w:space="0" w:color="auto"/>
            <w:left w:val="nil"/>
            <w:bottom w:val="nil"/>
            <w:right w:val="nil"/>
          </w:tcBorders>
          <w:hideMark/>
        </w:tcPr>
        <w:p w:rsidR="00D512E1" w:rsidRDefault="00D512E1">
          <w:pPr>
            <w:pStyle w:val="SubHeading"/>
            <w:ind w:left="1453" w:hanging="1453"/>
          </w:pPr>
          <w:r>
            <w:t>Product Name: MTU DEO 15W-40 ULTRA</w:t>
          </w:r>
        </w:p>
      </w:tc>
      <w:tc>
        <w:tcPr>
          <w:tcW w:w="3828" w:type="dxa"/>
          <w:gridSpan w:val="4"/>
          <w:tcBorders>
            <w:top w:val="single" w:sz="12" w:space="0" w:color="auto"/>
            <w:left w:val="nil"/>
            <w:bottom w:val="nil"/>
            <w:right w:val="nil"/>
          </w:tcBorders>
          <w:hideMark/>
        </w:tcPr>
        <w:p w:rsidR="00D512E1" w:rsidRDefault="00D512E1" w:rsidP="00DC00C8">
          <w:pPr>
            <w:pStyle w:val="SubHeading"/>
            <w:jc w:val="right"/>
          </w:pPr>
          <w:r>
            <w:t xml:space="preserve">Reference No:  </w:t>
          </w:r>
          <w:r>
            <w:rPr>
              <w:lang w:val="en-GB"/>
            </w:rPr>
            <w:t>4194</w:t>
          </w:r>
        </w:p>
      </w:tc>
    </w:tr>
    <w:tr w:rsidR="00BC051F">
      <w:trPr>
        <w:gridAfter w:val="2"/>
        <w:wAfter w:w="419" w:type="dxa"/>
        <w:trHeight w:hRule="exact" w:val="120"/>
      </w:trPr>
      <w:tc>
        <w:tcPr>
          <w:tcW w:w="3807" w:type="dxa"/>
          <w:tcMar>
            <w:top w:w="0" w:type="dxa"/>
            <w:left w:w="108" w:type="dxa"/>
            <w:bottom w:w="0" w:type="dxa"/>
            <w:right w:w="108" w:type="dxa"/>
          </w:tcMar>
        </w:tcPr>
        <w:p w:rsidR="00D512E1" w:rsidRDefault="00D512E1">
          <w:pPr>
            <w:pStyle w:val="Header"/>
            <w:rPr>
              <w:b/>
              <w:lang w:val="de-DE"/>
            </w:rPr>
          </w:pPr>
        </w:p>
      </w:tc>
      <w:tc>
        <w:tcPr>
          <w:tcW w:w="2867" w:type="dxa"/>
          <w:gridSpan w:val="3"/>
          <w:tcMar>
            <w:top w:w="0" w:type="dxa"/>
            <w:left w:w="108" w:type="dxa"/>
            <w:bottom w:w="0" w:type="dxa"/>
            <w:right w:w="108" w:type="dxa"/>
          </w:tcMar>
        </w:tcPr>
        <w:p w:rsidR="00D512E1" w:rsidRDefault="00D512E1">
          <w:pPr>
            <w:pStyle w:val="Header"/>
            <w:rPr>
              <w:b/>
              <w:lang w:val="de-DE"/>
            </w:rPr>
          </w:pPr>
        </w:p>
      </w:tc>
      <w:tc>
        <w:tcPr>
          <w:tcW w:w="3124" w:type="dxa"/>
          <w:gridSpan w:val="2"/>
          <w:tcMar>
            <w:top w:w="0" w:type="dxa"/>
            <w:left w:w="108" w:type="dxa"/>
            <w:bottom w:w="0" w:type="dxa"/>
            <w:right w:w="108" w:type="dxa"/>
          </w:tcMar>
        </w:tcPr>
        <w:p w:rsidR="00D512E1" w:rsidRDefault="00D512E1">
          <w:pPr>
            <w:pStyle w:val="Header"/>
            <w:jc w:val="right"/>
            <w:rPr>
              <w:b/>
              <w:lang w:val="de-DE"/>
            </w:rPr>
          </w:pPr>
        </w:p>
      </w:tc>
    </w:tr>
    <w:tr w:rsidR="00BC051F">
      <w:tc>
        <w:tcPr>
          <w:tcW w:w="4395" w:type="dxa"/>
          <w:gridSpan w:val="2"/>
          <w:tcMar>
            <w:top w:w="0" w:type="dxa"/>
            <w:left w:w="108" w:type="dxa"/>
            <w:bottom w:w="0" w:type="dxa"/>
            <w:right w:w="108" w:type="dxa"/>
          </w:tcMar>
          <w:hideMark/>
        </w:tcPr>
        <w:p w:rsidR="00D512E1" w:rsidRDefault="00D512E1" w:rsidP="009A1568">
          <w:pPr>
            <w:pStyle w:val="SubHeading"/>
          </w:pPr>
          <w:r>
            <w:t xml:space="preserve">Issued: </w:t>
          </w:r>
          <w:r w:rsidR="00505020">
            <w:t>2022-DEC-05</w:t>
          </w:r>
        </w:p>
      </w:tc>
      <w:tc>
        <w:tcPr>
          <w:tcW w:w="2289" w:type="dxa"/>
          <w:gridSpan w:val="3"/>
          <w:tcMar>
            <w:top w:w="0" w:type="dxa"/>
            <w:left w:w="108" w:type="dxa"/>
            <w:bottom w:w="0" w:type="dxa"/>
            <w:right w:w="108" w:type="dxa"/>
          </w:tcMar>
          <w:hideMark/>
        </w:tcPr>
        <w:p w:rsidR="00D512E1" w:rsidRDefault="00D512E1">
          <w:pPr>
            <w:pStyle w:val="SubHeading"/>
            <w:ind w:left="345"/>
          </w:pPr>
          <w:r>
            <w:t>Version: 4.0</w:t>
          </w:r>
        </w:p>
      </w:tc>
      <w:tc>
        <w:tcPr>
          <w:tcW w:w="3533" w:type="dxa"/>
          <w:gridSpan w:val="3"/>
          <w:tcMar>
            <w:top w:w="0" w:type="dxa"/>
            <w:left w:w="108" w:type="dxa"/>
            <w:bottom w:w="0" w:type="dxa"/>
            <w:right w:w="108" w:type="dxa"/>
          </w:tcMar>
          <w:hideMark/>
        </w:tcPr>
        <w:p w:rsidR="00D512E1" w:rsidRDefault="00D512E1"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505020">
            <w:rPr>
              <w:noProof/>
            </w:rPr>
            <w:t>4</w:t>
          </w:r>
          <w:r>
            <w:rPr>
              <w:b w:val="0"/>
            </w:rPr>
            <w:fldChar w:fldCharType="end"/>
          </w:r>
          <w:r>
            <w:t xml:space="preserve"> of </w:t>
          </w:r>
          <w:r>
            <w:rPr>
              <w:noProof/>
            </w:rPr>
            <w:fldChar w:fldCharType="begin"/>
          </w:r>
          <w:r>
            <w:rPr>
              <w:noProof/>
            </w:rPr>
            <w:instrText xml:space="preserve"> NUMPAGES  \* Arabic  \* MERGEFORMAT </w:instrText>
          </w:r>
          <w:r>
            <w:rPr>
              <w:noProof/>
            </w:rPr>
            <w:fldChar w:fldCharType="separate"/>
          </w:r>
          <w:r w:rsidR="00505020">
            <w:rPr>
              <w:noProof/>
            </w:rPr>
            <w:t>5</w:t>
          </w:r>
          <w:r>
            <w:rPr>
              <w:noProof/>
            </w:rPr>
            <w:fldChar w:fldCharType="end"/>
          </w:r>
        </w:p>
      </w:tc>
    </w:tr>
  </w:tbl>
  <w:p w:rsidR="00D512E1" w:rsidRDefault="00D5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608" w:rsidRDefault="00505608" w:rsidP="00BC1EC3">
      <w:pPr>
        <w:spacing w:after="0" w:line="240" w:lineRule="auto"/>
      </w:pPr>
      <w:r>
        <w:separator/>
      </w:r>
    </w:p>
  </w:footnote>
  <w:footnote w:type="continuationSeparator" w:id="0">
    <w:p w:rsidR="00505608" w:rsidRDefault="00505608"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BC051F">
      <w:tc>
        <w:tcPr>
          <w:tcW w:w="3378" w:type="dxa"/>
          <w:tcBorders>
            <w:top w:val="nil"/>
            <w:left w:val="nil"/>
            <w:bottom w:val="nil"/>
            <w:right w:val="nil"/>
          </w:tcBorders>
          <w:vAlign w:val="center"/>
        </w:tcPr>
        <w:p w:rsidR="00D512E1" w:rsidRDefault="00D512E1" w:rsidP="00831CBA">
          <w:pPr>
            <w:pStyle w:val="Header"/>
            <w:tabs>
              <w:tab w:val="clear" w:pos="4513"/>
              <w:tab w:val="clear" w:pos="9026"/>
              <w:tab w:val="left" w:pos="7785"/>
            </w:tabs>
            <w:rPr>
              <w:rFonts w:ascii="Arial" w:eastAsia="Times New Roman" w:hAnsi="Arial" w:cs="Times New Roman"/>
              <w:b/>
              <w:sz w:val="36"/>
              <w:szCs w:val="36"/>
              <w:lang w:val="en-US"/>
            </w:rPr>
          </w:pPr>
          <w:bookmarkStart w:id="2" w:name="HEADER_TABLE"/>
          <w:r w:rsidRPr="00BC1EC3">
            <w:rPr>
              <w:rFonts w:ascii="Arial" w:eastAsia="Times New Roman" w:hAnsi="Arial" w:cs="Times New Roman"/>
              <w:b/>
              <w:sz w:val="36"/>
              <w:szCs w:val="36"/>
              <w:lang w:val="en-US"/>
            </w:rPr>
            <w:t>Safety Data Sheet</w:t>
          </w:r>
        </w:p>
        <w:p w:rsidR="00C167BD" w:rsidRPr="00C167BD" w:rsidRDefault="00C167BD" w:rsidP="00831CBA">
          <w:pPr>
            <w:pStyle w:val="Header"/>
            <w:tabs>
              <w:tab w:val="clear" w:pos="4513"/>
              <w:tab w:val="clear" w:pos="9026"/>
              <w:tab w:val="left" w:pos="7785"/>
            </w:tabs>
            <w:rPr>
              <w:rFonts w:ascii="Arial" w:eastAsia="Times New Roman" w:hAnsi="Arial" w:cs="Times New Roman"/>
              <w:b/>
              <w:sz w:val="28"/>
              <w:szCs w:val="28"/>
              <w:lang w:val="en-US"/>
            </w:rPr>
          </w:pPr>
          <w:r w:rsidRPr="00C167BD">
            <w:rPr>
              <w:rFonts w:ascii="Arial" w:eastAsia="Times New Roman" w:hAnsi="Arial" w:cs="Times New Roman"/>
              <w:b/>
              <w:color w:val="FF0000"/>
              <w:sz w:val="28"/>
              <w:szCs w:val="28"/>
              <w:lang w:val="en-US"/>
            </w:rPr>
            <w:t>Internal Use Only</w:t>
          </w:r>
        </w:p>
      </w:tc>
      <w:tc>
        <w:tcPr>
          <w:tcW w:w="6828" w:type="dxa"/>
          <w:tcBorders>
            <w:top w:val="nil"/>
            <w:left w:val="nil"/>
            <w:bottom w:val="nil"/>
            <w:right w:val="nil"/>
          </w:tcBorders>
          <w:vAlign w:val="center"/>
        </w:tcPr>
        <w:p w:rsidR="00D512E1" w:rsidRDefault="00D512E1" w:rsidP="00831CBA">
          <w:pPr>
            <w:pStyle w:val="Header"/>
            <w:tabs>
              <w:tab w:val="clear" w:pos="4513"/>
              <w:tab w:val="clear" w:pos="9026"/>
              <w:tab w:val="left" w:pos="7785"/>
            </w:tabs>
            <w:jc w:val="right"/>
            <w:rPr>
              <w:rFonts w:ascii="Arial" w:eastAsia="Times New Roman" w:hAnsi="Arial" w:cs="Times New Roman"/>
              <w:b/>
              <w:sz w:val="36"/>
              <w:szCs w:val="36"/>
              <w:lang w:val="en-US"/>
            </w:rPr>
          </w:pPr>
        </w:p>
      </w:tc>
    </w:tr>
  </w:tbl>
  <w:bookmarkEnd w:id="2"/>
  <w:p w:rsidR="00D512E1" w:rsidRPr="00BC1EC3" w:rsidRDefault="009609E9" w:rsidP="00E80A27">
    <w:pPr>
      <w:pStyle w:val="Header"/>
      <w:jc w:val="center"/>
      <w:rPr>
        <w:rFonts w:ascii="Arial" w:hAnsi="Arial" w:cs="Arial"/>
        <w:sz w:val="12"/>
        <w:szCs w:val="12"/>
      </w:rPr>
    </w:pPr>
    <w:r>
      <w:rPr>
        <w:rFonts w:ascii="Arial" w:eastAsia="Times New Roman" w:hAnsi="Arial" w:cs="Times New Roman"/>
        <w:b/>
        <w:noProof/>
        <w:sz w:val="36"/>
        <w:szCs w:val="36"/>
        <w:lang w:val="en-US"/>
      </w:rPr>
      <w:drawing>
        <wp:anchor distT="0" distB="0" distL="114300" distR="114300" simplePos="0" relativeHeight="251659264" behindDoc="0" locked="0" layoutInCell="1" allowOverlap="1">
          <wp:simplePos x="0" y="0"/>
          <wp:positionH relativeFrom="margin">
            <wp:posOffset>4733851</wp:posOffset>
          </wp:positionH>
          <wp:positionV relativeFrom="paragraph">
            <wp:posOffset>-716733</wp:posOffset>
          </wp:positionV>
          <wp:extent cx="1648921" cy="727526"/>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921" cy="72752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2A81"/>
    <w:rsid w:val="0000325D"/>
    <w:rsid w:val="000055C9"/>
    <w:rsid w:val="000057CE"/>
    <w:rsid w:val="000077D6"/>
    <w:rsid w:val="00010C62"/>
    <w:rsid w:val="00014338"/>
    <w:rsid w:val="00017EF8"/>
    <w:rsid w:val="00020AB6"/>
    <w:rsid w:val="00022BE0"/>
    <w:rsid w:val="00027DC8"/>
    <w:rsid w:val="00030F43"/>
    <w:rsid w:val="00031A98"/>
    <w:rsid w:val="00032BCF"/>
    <w:rsid w:val="000336F4"/>
    <w:rsid w:val="000346DA"/>
    <w:rsid w:val="000354BB"/>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66652"/>
    <w:rsid w:val="0007085B"/>
    <w:rsid w:val="00072F04"/>
    <w:rsid w:val="00075283"/>
    <w:rsid w:val="000846BA"/>
    <w:rsid w:val="00084777"/>
    <w:rsid w:val="00086360"/>
    <w:rsid w:val="00087B27"/>
    <w:rsid w:val="00090303"/>
    <w:rsid w:val="000920B1"/>
    <w:rsid w:val="00095194"/>
    <w:rsid w:val="00097854"/>
    <w:rsid w:val="000A2F83"/>
    <w:rsid w:val="000A308D"/>
    <w:rsid w:val="000A3C7D"/>
    <w:rsid w:val="000A640B"/>
    <w:rsid w:val="000A692F"/>
    <w:rsid w:val="000A6C30"/>
    <w:rsid w:val="000B13F5"/>
    <w:rsid w:val="000B5BD2"/>
    <w:rsid w:val="000C0159"/>
    <w:rsid w:val="000C43F1"/>
    <w:rsid w:val="000C5D9B"/>
    <w:rsid w:val="000E0D52"/>
    <w:rsid w:val="000E18DF"/>
    <w:rsid w:val="000E5630"/>
    <w:rsid w:val="000E7038"/>
    <w:rsid w:val="000F2A33"/>
    <w:rsid w:val="000F7233"/>
    <w:rsid w:val="000F7C19"/>
    <w:rsid w:val="00100274"/>
    <w:rsid w:val="00105562"/>
    <w:rsid w:val="001058B8"/>
    <w:rsid w:val="00106293"/>
    <w:rsid w:val="00107A74"/>
    <w:rsid w:val="00107C2C"/>
    <w:rsid w:val="00107C32"/>
    <w:rsid w:val="0011234D"/>
    <w:rsid w:val="0011358A"/>
    <w:rsid w:val="00113819"/>
    <w:rsid w:val="0011381E"/>
    <w:rsid w:val="00122196"/>
    <w:rsid w:val="00126F27"/>
    <w:rsid w:val="001303C0"/>
    <w:rsid w:val="0013077B"/>
    <w:rsid w:val="001350BC"/>
    <w:rsid w:val="0013799D"/>
    <w:rsid w:val="00140D80"/>
    <w:rsid w:val="00142AA7"/>
    <w:rsid w:val="00143B26"/>
    <w:rsid w:val="00147424"/>
    <w:rsid w:val="0015256E"/>
    <w:rsid w:val="00155D9B"/>
    <w:rsid w:val="00155E2B"/>
    <w:rsid w:val="00157154"/>
    <w:rsid w:val="0015722F"/>
    <w:rsid w:val="00162796"/>
    <w:rsid w:val="00162E86"/>
    <w:rsid w:val="00164277"/>
    <w:rsid w:val="00165DDF"/>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13CD"/>
    <w:rsid w:val="00193A68"/>
    <w:rsid w:val="001974B2"/>
    <w:rsid w:val="00197C0C"/>
    <w:rsid w:val="001A233F"/>
    <w:rsid w:val="001A496A"/>
    <w:rsid w:val="001A6900"/>
    <w:rsid w:val="001B08C3"/>
    <w:rsid w:val="001B0DC2"/>
    <w:rsid w:val="001B4F17"/>
    <w:rsid w:val="001B565D"/>
    <w:rsid w:val="001C0E23"/>
    <w:rsid w:val="001C11BA"/>
    <w:rsid w:val="001C2238"/>
    <w:rsid w:val="001C39D3"/>
    <w:rsid w:val="001C4431"/>
    <w:rsid w:val="001C5BAB"/>
    <w:rsid w:val="001D1930"/>
    <w:rsid w:val="001D4CD0"/>
    <w:rsid w:val="001D5A37"/>
    <w:rsid w:val="001D5B61"/>
    <w:rsid w:val="001E02D3"/>
    <w:rsid w:val="001E032E"/>
    <w:rsid w:val="001E0E42"/>
    <w:rsid w:val="001E63D5"/>
    <w:rsid w:val="001E7B81"/>
    <w:rsid w:val="001F1391"/>
    <w:rsid w:val="001F1CF7"/>
    <w:rsid w:val="001F1E02"/>
    <w:rsid w:val="0020099E"/>
    <w:rsid w:val="00205A4E"/>
    <w:rsid w:val="00206CC9"/>
    <w:rsid w:val="002114F3"/>
    <w:rsid w:val="00211EA2"/>
    <w:rsid w:val="00215A02"/>
    <w:rsid w:val="00215EA7"/>
    <w:rsid w:val="0021718F"/>
    <w:rsid w:val="002216A5"/>
    <w:rsid w:val="0023089A"/>
    <w:rsid w:val="002350FB"/>
    <w:rsid w:val="00237C16"/>
    <w:rsid w:val="0024012D"/>
    <w:rsid w:val="00240380"/>
    <w:rsid w:val="002409C0"/>
    <w:rsid w:val="00240C1D"/>
    <w:rsid w:val="00241103"/>
    <w:rsid w:val="0024255E"/>
    <w:rsid w:val="00246DBE"/>
    <w:rsid w:val="00246EBB"/>
    <w:rsid w:val="0025036B"/>
    <w:rsid w:val="00255753"/>
    <w:rsid w:val="00255791"/>
    <w:rsid w:val="0025586B"/>
    <w:rsid w:val="00255930"/>
    <w:rsid w:val="00255DD9"/>
    <w:rsid w:val="00256538"/>
    <w:rsid w:val="00260A55"/>
    <w:rsid w:val="00264347"/>
    <w:rsid w:val="002652D8"/>
    <w:rsid w:val="00271159"/>
    <w:rsid w:val="0027296B"/>
    <w:rsid w:val="002735A9"/>
    <w:rsid w:val="00273640"/>
    <w:rsid w:val="002738BF"/>
    <w:rsid w:val="00275C68"/>
    <w:rsid w:val="00277160"/>
    <w:rsid w:val="00281701"/>
    <w:rsid w:val="00281740"/>
    <w:rsid w:val="002828E2"/>
    <w:rsid w:val="00282CA1"/>
    <w:rsid w:val="002835D7"/>
    <w:rsid w:val="00291B21"/>
    <w:rsid w:val="00295C1B"/>
    <w:rsid w:val="002A3B3A"/>
    <w:rsid w:val="002A3DEC"/>
    <w:rsid w:val="002A507C"/>
    <w:rsid w:val="002A6342"/>
    <w:rsid w:val="002A7ACC"/>
    <w:rsid w:val="002B34E6"/>
    <w:rsid w:val="002C04C1"/>
    <w:rsid w:val="002C1BC4"/>
    <w:rsid w:val="002C1D58"/>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2A65"/>
    <w:rsid w:val="00315C25"/>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77EE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06F8"/>
    <w:rsid w:val="003F19F4"/>
    <w:rsid w:val="003F7B40"/>
    <w:rsid w:val="00403312"/>
    <w:rsid w:val="0041061E"/>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A8E"/>
    <w:rsid w:val="00457CF3"/>
    <w:rsid w:val="004637CF"/>
    <w:rsid w:val="004643F7"/>
    <w:rsid w:val="00465442"/>
    <w:rsid w:val="00467165"/>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020"/>
    <w:rsid w:val="004D4BC5"/>
    <w:rsid w:val="004E3A54"/>
    <w:rsid w:val="004E4D46"/>
    <w:rsid w:val="004F042F"/>
    <w:rsid w:val="004F07F3"/>
    <w:rsid w:val="004F0B89"/>
    <w:rsid w:val="004F0CF5"/>
    <w:rsid w:val="004F5F68"/>
    <w:rsid w:val="004F7755"/>
    <w:rsid w:val="00501E8D"/>
    <w:rsid w:val="00504E2D"/>
    <w:rsid w:val="00505020"/>
    <w:rsid w:val="00505282"/>
    <w:rsid w:val="00505608"/>
    <w:rsid w:val="005114E6"/>
    <w:rsid w:val="0051219E"/>
    <w:rsid w:val="005178D1"/>
    <w:rsid w:val="005178D7"/>
    <w:rsid w:val="00520F5B"/>
    <w:rsid w:val="005225CA"/>
    <w:rsid w:val="0052283F"/>
    <w:rsid w:val="00524960"/>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0A3B"/>
    <w:rsid w:val="00582C25"/>
    <w:rsid w:val="005830F9"/>
    <w:rsid w:val="00585BC2"/>
    <w:rsid w:val="00592EE7"/>
    <w:rsid w:val="005959B5"/>
    <w:rsid w:val="005972F8"/>
    <w:rsid w:val="005A297C"/>
    <w:rsid w:val="005A593F"/>
    <w:rsid w:val="005B3F4D"/>
    <w:rsid w:val="005B5BB7"/>
    <w:rsid w:val="005B74AA"/>
    <w:rsid w:val="005C20E6"/>
    <w:rsid w:val="005C4EDF"/>
    <w:rsid w:val="005C67A0"/>
    <w:rsid w:val="005C67C8"/>
    <w:rsid w:val="005C6DFA"/>
    <w:rsid w:val="005D1B1F"/>
    <w:rsid w:val="005D22F5"/>
    <w:rsid w:val="005D3AB0"/>
    <w:rsid w:val="005D5397"/>
    <w:rsid w:val="005D5A72"/>
    <w:rsid w:val="005E0250"/>
    <w:rsid w:val="005E06A5"/>
    <w:rsid w:val="005E676D"/>
    <w:rsid w:val="005E68FB"/>
    <w:rsid w:val="005F1997"/>
    <w:rsid w:val="005F2D51"/>
    <w:rsid w:val="005F3694"/>
    <w:rsid w:val="005F3DFE"/>
    <w:rsid w:val="005F4EB5"/>
    <w:rsid w:val="005F5C53"/>
    <w:rsid w:val="005F7462"/>
    <w:rsid w:val="00601DAE"/>
    <w:rsid w:val="00602438"/>
    <w:rsid w:val="006047EB"/>
    <w:rsid w:val="006163BC"/>
    <w:rsid w:val="00617FB9"/>
    <w:rsid w:val="00625E97"/>
    <w:rsid w:val="0063095B"/>
    <w:rsid w:val="0063488E"/>
    <w:rsid w:val="006351D6"/>
    <w:rsid w:val="006418FC"/>
    <w:rsid w:val="00641B57"/>
    <w:rsid w:val="006424B7"/>
    <w:rsid w:val="00643556"/>
    <w:rsid w:val="00645DA6"/>
    <w:rsid w:val="006471E7"/>
    <w:rsid w:val="00652DDE"/>
    <w:rsid w:val="0065429D"/>
    <w:rsid w:val="006546CD"/>
    <w:rsid w:val="00655EDB"/>
    <w:rsid w:val="006658CE"/>
    <w:rsid w:val="0066665B"/>
    <w:rsid w:val="00672EE6"/>
    <w:rsid w:val="00676ED2"/>
    <w:rsid w:val="00680276"/>
    <w:rsid w:val="00681715"/>
    <w:rsid w:val="00683431"/>
    <w:rsid w:val="00683581"/>
    <w:rsid w:val="00683B2A"/>
    <w:rsid w:val="006867D6"/>
    <w:rsid w:val="006921CE"/>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4A57"/>
    <w:rsid w:val="006D7304"/>
    <w:rsid w:val="006D7A75"/>
    <w:rsid w:val="006E1B93"/>
    <w:rsid w:val="006E2598"/>
    <w:rsid w:val="006E3B86"/>
    <w:rsid w:val="006F1F71"/>
    <w:rsid w:val="006F3768"/>
    <w:rsid w:val="006F49A6"/>
    <w:rsid w:val="006F677E"/>
    <w:rsid w:val="007016C3"/>
    <w:rsid w:val="007024F4"/>
    <w:rsid w:val="00704C2A"/>
    <w:rsid w:val="007106DD"/>
    <w:rsid w:val="0071228D"/>
    <w:rsid w:val="00715FCE"/>
    <w:rsid w:val="0071610A"/>
    <w:rsid w:val="007166EE"/>
    <w:rsid w:val="007179D6"/>
    <w:rsid w:val="0072294D"/>
    <w:rsid w:val="00723E34"/>
    <w:rsid w:val="00724B59"/>
    <w:rsid w:val="007257C4"/>
    <w:rsid w:val="00731AC7"/>
    <w:rsid w:val="00736568"/>
    <w:rsid w:val="00741F3E"/>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563A"/>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2D8E"/>
    <w:rsid w:val="007A3D2C"/>
    <w:rsid w:val="007A5B6F"/>
    <w:rsid w:val="007A7C43"/>
    <w:rsid w:val="007B015D"/>
    <w:rsid w:val="007B1352"/>
    <w:rsid w:val="007B1F96"/>
    <w:rsid w:val="007B3B66"/>
    <w:rsid w:val="007B5DE9"/>
    <w:rsid w:val="007B6531"/>
    <w:rsid w:val="007B760E"/>
    <w:rsid w:val="007C55A1"/>
    <w:rsid w:val="007D4645"/>
    <w:rsid w:val="007D665D"/>
    <w:rsid w:val="007D7A92"/>
    <w:rsid w:val="007E015F"/>
    <w:rsid w:val="007E7C0F"/>
    <w:rsid w:val="007F1A25"/>
    <w:rsid w:val="007F1F4C"/>
    <w:rsid w:val="007F2CEC"/>
    <w:rsid w:val="007F3217"/>
    <w:rsid w:val="007F4A07"/>
    <w:rsid w:val="007F4FE4"/>
    <w:rsid w:val="007F53B2"/>
    <w:rsid w:val="007F625E"/>
    <w:rsid w:val="007F7867"/>
    <w:rsid w:val="008028B1"/>
    <w:rsid w:val="008042CD"/>
    <w:rsid w:val="00805D05"/>
    <w:rsid w:val="008066C6"/>
    <w:rsid w:val="00807661"/>
    <w:rsid w:val="00807D48"/>
    <w:rsid w:val="00811F43"/>
    <w:rsid w:val="00814D34"/>
    <w:rsid w:val="008159C3"/>
    <w:rsid w:val="008160C8"/>
    <w:rsid w:val="008176FB"/>
    <w:rsid w:val="00821FBE"/>
    <w:rsid w:val="00822721"/>
    <w:rsid w:val="00823346"/>
    <w:rsid w:val="0082386E"/>
    <w:rsid w:val="00824F56"/>
    <w:rsid w:val="00825489"/>
    <w:rsid w:val="008261D4"/>
    <w:rsid w:val="008301FF"/>
    <w:rsid w:val="00831CBA"/>
    <w:rsid w:val="0083363A"/>
    <w:rsid w:val="00834C08"/>
    <w:rsid w:val="00834D7E"/>
    <w:rsid w:val="00836471"/>
    <w:rsid w:val="008369A1"/>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6FB"/>
    <w:rsid w:val="00874D92"/>
    <w:rsid w:val="00875349"/>
    <w:rsid w:val="008764C6"/>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23CC"/>
    <w:rsid w:val="008B6897"/>
    <w:rsid w:val="008B6F53"/>
    <w:rsid w:val="008C0D0E"/>
    <w:rsid w:val="008C538F"/>
    <w:rsid w:val="008C70B6"/>
    <w:rsid w:val="008C75B4"/>
    <w:rsid w:val="008D064E"/>
    <w:rsid w:val="008D3DD1"/>
    <w:rsid w:val="008D43D2"/>
    <w:rsid w:val="008E3874"/>
    <w:rsid w:val="008E6905"/>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47F1"/>
    <w:rsid w:val="009358AA"/>
    <w:rsid w:val="00942E2B"/>
    <w:rsid w:val="00944E5A"/>
    <w:rsid w:val="00945176"/>
    <w:rsid w:val="009517B1"/>
    <w:rsid w:val="0095375F"/>
    <w:rsid w:val="009573AB"/>
    <w:rsid w:val="009609E9"/>
    <w:rsid w:val="00965DDC"/>
    <w:rsid w:val="00973529"/>
    <w:rsid w:val="00976353"/>
    <w:rsid w:val="00976630"/>
    <w:rsid w:val="00977701"/>
    <w:rsid w:val="00980802"/>
    <w:rsid w:val="00982BB4"/>
    <w:rsid w:val="009832A8"/>
    <w:rsid w:val="00983E9A"/>
    <w:rsid w:val="00983FA3"/>
    <w:rsid w:val="00985D65"/>
    <w:rsid w:val="0099104C"/>
    <w:rsid w:val="00991395"/>
    <w:rsid w:val="009A0E8D"/>
    <w:rsid w:val="009A1568"/>
    <w:rsid w:val="009A18A7"/>
    <w:rsid w:val="009A2FD2"/>
    <w:rsid w:val="009A325C"/>
    <w:rsid w:val="009A400E"/>
    <w:rsid w:val="009A50E6"/>
    <w:rsid w:val="009B38A4"/>
    <w:rsid w:val="009B3FD6"/>
    <w:rsid w:val="009B6B90"/>
    <w:rsid w:val="009B7346"/>
    <w:rsid w:val="009C232E"/>
    <w:rsid w:val="009C2B8F"/>
    <w:rsid w:val="009C5882"/>
    <w:rsid w:val="009C7CB3"/>
    <w:rsid w:val="009D1813"/>
    <w:rsid w:val="009E5241"/>
    <w:rsid w:val="009E651A"/>
    <w:rsid w:val="009F2053"/>
    <w:rsid w:val="009F2D33"/>
    <w:rsid w:val="009F62D4"/>
    <w:rsid w:val="00A003BC"/>
    <w:rsid w:val="00A033E4"/>
    <w:rsid w:val="00A04BA9"/>
    <w:rsid w:val="00A06BBD"/>
    <w:rsid w:val="00A07ACE"/>
    <w:rsid w:val="00A13533"/>
    <w:rsid w:val="00A14495"/>
    <w:rsid w:val="00A33A7B"/>
    <w:rsid w:val="00A34E74"/>
    <w:rsid w:val="00A359F5"/>
    <w:rsid w:val="00A41273"/>
    <w:rsid w:val="00A413B4"/>
    <w:rsid w:val="00A431B5"/>
    <w:rsid w:val="00A455B3"/>
    <w:rsid w:val="00A479C6"/>
    <w:rsid w:val="00A502CD"/>
    <w:rsid w:val="00A504F3"/>
    <w:rsid w:val="00A523CB"/>
    <w:rsid w:val="00A54121"/>
    <w:rsid w:val="00A57312"/>
    <w:rsid w:val="00A57C50"/>
    <w:rsid w:val="00A63883"/>
    <w:rsid w:val="00A63E6B"/>
    <w:rsid w:val="00A6414F"/>
    <w:rsid w:val="00A66FD6"/>
    <w:rsid w:val="00A67A28"/>
    <w:rsid w:val="00A67DE7"/>
    <w:rsid w:val="00A76E90"/>
    <w:rsid w:val="00A77DCC"/>
    <w:rsid w:val="00A84510"/>
    <w:rsid w:val="00A87187"/>
    <w:rsid w:val="00A903F8"/>
    <w:rsid w:val="00A9344F"/>
    <w:rsid w:val="00A94A90"/>
    <w:rsid w:val="00AA53F2"/>
    <w:rsid w:val="00AA6845"/>
    <w:rsid w:val="00AB0F50"/>
    <w:rsid w:val="00AB1D6A"/>
    <w:rsid w:val="00AB37B8"/>
    <w:rsid w:val="00AB4FD3"/>
    <w:rsid w:val="00AB5AA9"/>
    <w:rsid w:val="00AB75F2"/>
    <w:rsid w:val="00AC190E"/>
    <w:rsid w:val="00AC3464"/>
    <w:rsid w:val="00AC5A6B"/>
    <w:rsid w:val="00AC6436"/>
    <w:rsid w:val="00AD3623"/>
    <w:rsid w:val="00AD3799"/>
    <w:rsid w:val="00AD65B0"/>
    <w:rsid w:val="00AD768F"/>
    <w:rsid w:val="00AE0AC5"/>
    <w:rsid w:val="00AE2BC6"/>
    <w:rsid w:val="00AE48D2"/>
    <w:rsid w:val="00AE5E04"/>
    <w:rsid w:val="00AE6115"/>
    <w:rsid w:val="00AE78CA"/>
    <w:rsid w:val="00AF2388"/>
    <w:rsid w:val="00AF2A1F"/>
    <w:rsid w:val="00AF4990"/>
    <w:rsid w:val="00AF66E4"/>
    <w:rsid w:val="00AF7499"/>
    <w:rsid w:val="00B01360"/>
    <w:rsid w:val="00B01538"/>
    <w:rsid w:val="00B03987"/>
    <w:rsid w:val="00B04E8B"/>
    <w:rsid w:val="00B06937"/>
    <w:rsid w:val="00B1011E"/>
    <w:rsid w:val="00B10B0E"/>
    <w:rsid w:val="00B14175"/>
    <w:rsid w:val="00B15E51"/>
    <w:rsid w:val="00B25A06"/>
    <w:rsid w:val="00B26151"/>
    <w:rsid w:val="00B26214"/>
    <w:rsid w:val="00B2784F"/>
    <w:rsid w:val="00B30353"/>
    <w:rsid w:val="00B30555"/>
    <w:rsid w:val="00B32DE1"/>
    <w:rsid w:val="00B34E27"/>
    <w:rsid w:val="00B36D4B"/>
    <w:rsid w:val="00B43B98"/>
    <w:rsid w:val="00B4529E"/>
    <w:rsid w:val="00B453F0"/>
    <w:rsid w:val="00B45E82"/>
    <w:rsid w:val="00B46A28"/>
    <w:rsid w:val="00B47093"/>
    <w:rsid w:val="00B51C58"/>
    <w:rsid w:val="00B5358B"/>
    <w:rsid w:val="00B55CAC"/>
    <w:rsid w:val="00B61294"/>
    <w:rsid w:val="00B63137"/>
    <w:rsid w:val="00B64AC9"/>
    <w:rsid w:val="00B667C3"/>
    <w:rsid w:val="00B71982"/>
    <w:rsid w:val="00B76AF8"/>
    <w:rsid w:val="00B76F22"/>
    <w:rsid w:val="00B777B6"/>
    <w:rsid w:val="00B77AEF"/>
    <w:rsid w:val="00B809F8"/>
    <w:rsid w:val="00B8504E"/>
    <w:rsid w:val="00B86763"/>
    <w:rsid w:val="00B93DB0"/>
    <w:rsid w:val="00BA2069"/>
    <w:rsid w:val="00BA25F3"/>
    <w:rsid w:val="00BA2CC9"/>
    <w:rsid w:val="00BA42C5"/>
    <w:rsid w:val="00BA4ECD"/>
    <w:rsid w:val="00BA515F"/>
    <w:rsid w:val="00BB2356"/>
    <w:rsid w:val="00BB2B63"/>
    <w:rsid w:val="00BB3369"/>
    <w:rsid w:val="00BB3564"/>
    <w:rsid w:val="00BB37B6"/>
    <w:rsid w:val="00BC051F"/>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3D7A"/>
    <w:rsid w:val="00BF7B44"/>
    <w:rsid w:val="00C00F09"/>
    <w:rsid w:val="00C025A4"/>
    <w:rsid w:val="00C06B03"/>
    <w:rsid w:val="00C15D8C"/>
    <w:rsid w:val="00C167BD"/>
    <w:rsid w:val="00C2017B"/>
    <w:rsid w:val="00C2172B"/>
    <w:rsid w:val="00C25B8F"/>
    <w:rsid w:val="00C277C4"/>
    <w:rsid w:val="00C36635"/>
    <w:rsid w:val="00C37C3F"/>
    <w:rsid w:val="00C43B77"/>
    <w:rsid w:val="00C43B7D"/>
    <w:rsid w:val="00C43E67"/>
    <w:rsid w:val="00C448EB"/>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1533"/>
    <w:rsid w:val="00C9257E"/>
    <w:rsid w:val="00C92F0D"/>
    <w:rsid w:val="00CA40DE"/>
    <w:rsid w:val="00CA4BE2"/>
    <w:rsid w:val="00CA65F5"/>
    <w:rsid w:val="00CB0600"/>
    <w:rsid w:val="00CB4B98"/>
    <w:rsid w:val="00CB72F7"/>
    <w:rsid w:val="00CC1C0E"/>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201B"/>
    <w:rsid w:val="00D13D81"/>
    <w:rsid w:val="00D15C99"/>
    <w:rsid w:val="00D20007"/>
    <w:rsid w:val="00D22685"/>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120F"/>
    <w:rsid w:val="00D512E1"/>
    <w:rsid w:val="00D51B9F"/>
    <w:rsid w:val="00D53B6B"/>
    <w:rsid w:val="00D57B1D"/>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581"/>
    <w:rsid w:val="00DA3860"/>
    <w:rsid w:val="00DA4BF4"/>
    <w:rsid w:val="00DA7245"/>
    <w:rsid w:val="00DB1430"/>
    <w:rsid w:val="00DB4472"/>
    <w:rsid w:val="00DB4988"/>
    <w:rsid w:val="00DB71C9"/>
    <w:rsid w:val="00DC00C8"/>
    <w:rsid w:val="00DC271F"/>
    <w:rsid w:val="00DD11FF"/>
    <w:rsid w:val="00DD16DF"/>
    <w:rsid w:val="00DD16EF"/>
    <w:rsid w:val="00DD3F16"/>
    <w:rsid w:val="00DD3F8F"/>
    <w:rsid w:val="00DD58F9"/>
    <w:rsid w:val="00DD6912"/>
    <w:rsid w:val="00DE0C6B"/>
    <w:rsid w:val="00DE1A8E"/>
    <w:rsid w:val="00DE2577"/>
    <w:rsid w:val="00DE6B14"/>
    <w:rsid w:val="00DF05B9"/>
    <w:rsid w:val="00DF2B1A"/>
    <w:rsid w:val="00DF44DF"/>
    <w:rsid w:val="00DF4D9F"/>
    <w:rsid w:val="00E01FD5"/>
    <w:rsid w:val="00E0318A"/>
    <w:rsid w:val="00E04361"/>
    <w:rsid w:val="00E04FAF"/>
    <w:rsid w:val="00E0533F"/>
    <w:rsid w:val="00E0603B"/>
    <w:rsid w:val="00E1620C"/>
    <w:rsid w:val="00E16B7F"/>
    <w:rsid w:val="00E2046B"/>
    <w:rsid w:val="00E229E5"/>
    <w:rsid w:val="00E22D3A"/>
    <w:rsid w:val="00E2351F"/>
    <w:rsid w:val="00E31E8F"/>
    <w:rsid w:val="00E31F6C"/>
    <w:rsid w:val="00E40EFD"/>
    <w:rsid w:val="00E4218C"/>
    <w:rsid w:val="00E42905"/>
    <w:rsid w:val="00E50227"/>
    <w:rsid w:val="00E50659"/>
    <w:rsid w:val="00E5067E"/>
    <w:rsid w:val="00E51CAE"/>
    <w:rsid w:val="00E560E4"/>
    <w:rsid w:val="00E62DFA"/>
    <w:rsid w:val="00E63F8A"/>
    <w:rsid w:val="00E63FED"/>
    <w:rsid w:val="00E64F34"/>
    <w:rsid w:val="00E70525"/>
    <w:rsid w:val="00E72B00"/>
    <w:rsid w:val="00E75AC0"/>
    <w:rsid w:val="00E76EB7"/>
    <w:rsid w:val="00E77CD5"/>
    <w:rsid w:val="00E80A27"/>
    <w:rsid w:val="00E83724"/>
    <w:rsid w:val="00E839EC"/>
    <w:rsid w:val="00E83C46"/>
    <w:rsid w:val="00E9622F"/>
    <w:rsid w:val="00E964C2"/>
    <w:rsid w:val="00EA1207"/>
    <w:rsid w:val="00EA128E"/>
    <w:rsid w:val="00EA286F"/>
    <w:rsid w:val="00EA3EEE"/>
    <w:rsid w:val="00EA512F"/>
    <w:rsid w:val="00EA5A18"/>
    <w:rsid w:val="00EA6377"/>
    <w:rsid w:val="00EB220B"/>
    <w:rsid w:val="00EB28A7"/>
    <w:rsid w:val="00EB49CA"/>
    <w:rsid w:val="00EB4CB9"/>
    <w:rsid w:val="00EB54D2"/>
    <w:rsid w:val="00EB5E71"/>
    <w:rsid w:val="00EC1436"/>
    <w:rsid w:val="00EC287E"/>
    <w:rsid w:val="00ED039E"/>
    <w:rsid w:val="00ED0F38"/>
    <w:rsid w:val="00ED284D"/>
    <w:rsid w:val="00ED29A9"/>
    <w:rsid w:val="00ED3A56"/>
    <w:rsid w:val="00EE009D"/>
    <w:rsid w:val="00EE07A5"/>
    <w:rsid w:val="00EE1920"/>
    <w:rsid w:val="00EE56AD"/>
    <w:rsid w:val="00EE578E"/>
    <w:rsid w:val="00EE57D4"/>
    <w:rsid w:val="00EF1397"/>
    <w:rsid w:val="00EF49D2"/>
    <w:rsid w:val="00EF510E"/>
    <w:rsid w:val="00EF5C73"/>
    <w:rsid w:val="00F02E7E"/>
    <w:rsid w:val="00F04D83"/>
    <w:rsid w:val="00F06C6F"/>
    <w:rsid w:val="00F0792F"/>
    <w:rsid w:val="00F07969"/>
    <w:rsid w:val="00F079CE"/>
    <w:rsid w:val="00F07E74"/>
    <w:rsid w:val="00F1050B"/>
    <w:rsid w:val="00F10F82"/>
    <w:rsid w:val="00F118E2"/>
    <w:rsid w:val="00F15271"/>
    <w:rsid w:val="00F2334E"/>
    <w:rsid w:val="00F2360D"/>
    <w:rsid w:val="00F24455"/>
    <w:rsid w:val="00F3008B"/>
    <w:rsid w:val="00F300FA"/>
    <w:rsid w:val="00F30418"/>
    <w:rsid w:val="00F32185"/>
    <w:rsid w:val="00F340D8"/>
    <w:rsid w:val="00F467B1"/>
    <w:rsid w:val="00F50BBC"/>
    <w:rsid w:val="00F524BE"/>
    <w:rsid w:val="00F533DC"/>
    <w:rsid w:val="00F53A11"/>
    <w:rsid w:val="00F53C3A"/>
    <w:rsid w:val="00F55A0D"/>
    <w:rsid w:val="00F65436"/>
    <w:rsid w:val="00F65799"/>
    <w:rsid w:val="00F73658"/>
    <w:rsid w:val="00F74BB7"/>
    <w:rsid w:val="00F77511"/>
    <w:rsid w:val="00F82608"/>
    <w:rsid w:val="00F83002"/>
    <w:rsid w:val="00F84245"/>
    <w:rsid w:val="00F86179"/>
    <w:rsid w:val="00F909B1"/>
    <w:rsid w:val="00F94EAA"/>
    <w:rsid w:val="00FA12B5"/>
    <w:rsid w:val="00FA7498"/>
    <w:rsid w:val="00FB18BD"/>
    <w:rsid w:val="00FB4723"/>
    <w:rsid w:val="00FB5DB0"/>
    <w:rsid w:val="00FC0170"/>
    <w:rsid w:val="00FC0855"/>
    <w:rsid w:val="00FC0F5C"/>
    <w:rsid w:val="00FC5A77"/>
    <w:rsid w:val="00FC67F9"/>
    <w:rsid w:val="00FC6A90"/>
    <w:rsid w:val="00FD0D01"/>
    <w:rsid w:val="00FD29CE"/>
    <w:rsid w:val="00FD3520"/>
    <w:rsid w:val="00FD38FA"/>
    <w:rsid w:val="00FD5BE8"/>
    <w:rsid w:val="00FD7DD7"/>
    <w:rsid w:val="00FE3E9A"/>
    <w:rsid w:val="00FE6A6B"/>
    <w:rsid w:val="00FF1F9C"/>
    <w:rsid w:val="00FF55BE"/>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419957517">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s.au@fuch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chs.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w15="http://schemas.microsoft.com/office/word/2012/wordml" xmlns:w14="http://schemas.microsoft.com/office/word/2010/wordml" xmlns:wp="http://schemas.openxmlformats.org/drawingml/2006/wordprocessingDrawing" xmlns:r="http://schemas.openxmlformats.org/officeDocument/2006/relationships"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x:xpaths xmlns:w="http://schemas.openxmlformats.org/wordprocessingml/2006/main" xmlns:w15="http://schemas.microsoft.com/office/word/2012/wordml" xmlns:w14="http://schemas.microsoft.com/office/word/2010/wordml" xmlns:wp="http://schemas.openxmlformats.org/drawingml/2006/wordprocessingDrawing" xmlns:r="http://schemas.openxmlformats.org/officeDocument/2006/relationships"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or (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limited-quantities">
    <odx:dataBinding xpath="/material/material-road-un-limited-quantities"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Eye Damage/Irritation - Category 1']) &gt; 0" storeItemID="{A29FFE5D-89DD-4EAC-BCEF-2867E6BF0621}"/>
  </odx:xpath>
  <odx:xpath id="acute-toxicity-corrosion-eye-cat-2a">
    <odx:dataBinding xpath="count(//aus-hazard-classification[.='Eye Damage/Irritation - Category 2A']) &gt; 0" storeItemID="{A29FFE5D-89DD-4EAC-BCEF-2867E6BF0621}"/>
  </odx:xpath>
  <odx:xpath id="acute-toxicity-corrosion-eye-cat-2b">
    <odx:dataBinding xpath="count(//aus-hazard-classification[.='Eye Damage/Irritation - Category 2B']) &gt; 0" storeItemID="{A29FFE5D-89DD-4EAC-BCEF-2867E6BF0621}"/>
  </odx:xpath>
  <odx:xpath id="acute-toxicity-corrosion-eye-no-cat">
    <odx:dataBinding xpath="(count(//aus-hazard-classification[.='Eye Damage/Irritation - Category 1']) = 0) and (count(//aus-hazard-classification[.='Eye Damage/Irritation - Category 2A']) = 0) and (count(//aus-hazard-classification[.='Eye Damage/Irritation - Category 2B'])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Reproductive Toxicity - Category 1A']) &gt; 0" storeItemID="{A29FFE5D-89DD-4EAC-BCEF-2867E6BF0621}"/>
  </odx:xpath>
  <odx:xpath id="chronic-toxicity-reproductive-cat1b">
    <odx:dataBinding xpath="count(//aus-hazard-classification[.='Reproductive Toxicity - Category 1B']) &gt; 0" storeItemID="{A29FFE5D-89DD-4EAC-BCEF-2867E6BF0621}"/>
  </odx:xpath>
  <odx:xpath id="chronic-toxicity-reproductive-cat2">
    <odx:dataBinding xpath="count(//aus-hazard-classification[.='Reproductive Toxicity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Reproductive Toxicity - Category 1A']) = 0) and (count(//aus-hazard-classification[.='Reproductive Toxicity - Category 1B']) = 0) and (count(//aus-hazard-classification[.='Reproductive Toxicity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cat1-ghs">
    <odx:dataBinding xpath="count(//ghs-hazard-classification[.='Long term hazards to the Aquatic Environment - Category 1']) &gt; 0" storeItemID="{A29FFE5D-89DD-4EAC-BCEF-2867E6BF0621}"/>
  </odx:xpath>
  <odx:xpath id="ecological-longterm-aquatic-cat2-ghs">
    <odx:dataBinding xpath="count(//ghs-hazard-classification[.='Long term hazards to the Aquatic Environment - Category 2']) &gt; 0" storeItemID="{A29FFE5D-89DD-4EAC-BCEF-2867E6BF0621}"/>
  </odx:xpath>
  <odx:xpath id="ecological-longterm-aquatic-cat3-ghs">
    <odx:dataBinding xpath="count(//ghs-hazard-classification[.='Long term hazards to the Aquatic Environment - Category 3']) &gt; 0" storeItemID="{A29FFE5D-89DD-4EAC-BCEF-2867E6BF0621}"/>
  </odx:xpath>
  <odx:xpath id="ecological-longterm-aquatic-cat4-ghs">
    <odx:dataBinding xpath="count(//ghs-hazard-classification[.='Long term hazards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has-toxicity-inhalation-substance">
    <odx:dataBinding xpath="string-length(/material/material-toxicity-inhalation-entries/material-toxicity-inhalation-entry/material-toxicity-inhalation-entry.substance) &gt; 0" storeItemID="{A29FFE5D-89DD-4EAC-BCEF-2867E6BF0621}"/>
  </odx:xpath>
  <odx:xpath id="has-no-toxicity-inhalation-substance">
    <odx:dataBinding xpath="string-length(/material/material-toxicity-inhalation-entries/material-toxicity-inhalation-entry/material-toxicity-inhalation-entry.substance) = 0" storeItemID="{A29FFE5D-89DD-4EAC-BCEF-2867E6BF0621}"/>
  </odx:xpath>
  <odx:xpath id="has-toxicity-inhalation-method">
    <odx:dataBinding xpath="string-length(/material/material-toxicity-inhalation-entries/material-toxicity-inhalation-entry/material-toxicity-inhalation-entry.method) &gt; 0" storeItemID="{A29FFE5D-89DD-4EAC-BCEF-2867E6BF0621}"/>
  </odx:xpath>
  <odx:xpath id="toxicity-inhalation-entry-substance">
    <odx:dataBinding xpath="/material/material-toxicity-inhalation-entries/material-toxicity-inhalation-entry/material-toxicity-inhalation-entry.substance" storeItemID="{A29FFE5D-89DD-4EAC-BCEF-2867E6BF0621}"/>
  </odx:xpath>
  <odx:xpath id="toxicity-inhalation-entry-method">
    <odx:dataBinding xpath="/material/material-toxicity-inhalation-entries/material-toxicity-inhalation-entry/material-toxicity-inhalation-entry.method"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has-toxicity-skin-entry-substance">
    <odx:dataBinding xpath="string-length(/material/material-toxicity-skin-contact-entries/material-toxicity-skin-contact-entry/material-toxicity-skin-contact-entry.substance) &gt; 0" storeItemID="{A29FFE5D-89DD-4EAC-BCEF-2867E6BF0621}"/>
  </odx:xpath>
  <odx:xpath id="has-no-toxicity-skin-entry-substance">
    <odx:dataBinding xpath="string-length(/material/material-toxicity-skin-contact-entries/material-toxicity-skin-contact-entry/material-toxicity-skin-contact-entry.substance) = 0" storeItemID="{A29FFE5D-89DD-4EAC-BCEF-2867E6BF0621}"/>
  </odx:xpath>
  <odx:xpath id="has-toxicity-skin-entry-method">
    <odx:dataBinding xpath="string-length(/material/material-toxicity-skin-contact-entries/material-toxicity-skin-contact-entry/material-toxicity-skin-contact-entry.method) &gt; 0" storeItemID="{A29FFE5D-89DD-4EAC-BCEF-2867E6BF0621}"/>
  </odx:xpath>
  <odx:xpath id="toxicity-skin-entry-substance">
    <odx:dataBinding xpath="/material/material-toxicity-skin-contact-entries/material-toxicity-skin-contact-entry/material-toxicity-skin-contact-entry.substance" storeItemID="{A29FFE5D-89DD-4EAC-BCEF-2867E6BF0621}"/>
  </odx:xpath>
  <odx:xpath id="toxicity-skin-entry-method">
    <odx:dataBinding xpath="/material/material-toxicity-skin-contact-entries/material-toxicity-skin-contact-entry/material-toxicity-skin-contact-entry.method"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has-toxicity-ingestion-entry-substance">
    <odx:dataBinding xpath="string-length(/material/material-toxicity-ingestion-entries/material-toxicity-ingestion-entry/material-toxicity-ingestion-entry.substance) &gt; 0" storeItemID="{A29FFE5D-89DD-4EAC-BCEF-2867E6BF0621}"/>
  </odx:xpath>
  <odx:xpath id="has-no-toxicity-ingestion-entry-substance">
    <odx:dataBinding xpath="string-length(/material/material-toxicity-ingestion-entries/material-toxicity-ingestion-entry/material-toxicity-ingestion-entry.substance) = 0" storeItemID="{A29FFE5D-89DD-4EAC-BCEF-2867E6BF0621}"/>
  </odx:xpath>
  <odx:xpath id="has-toxicity-ingestion-entry-method">
    <odx:dataBinding xpath="string-length(/material/material-toxicity-ingestion-entries/material-toxicity-ingestion-entry/material-toxicity-ingestion-entry.method) &gt; 0" storeItemID="{A29FFE5D-89DD-4EAC-BCEF-2867E6BF0621}"/>
  </odx:xpath>
  <odx:xpath id="toxicity-ingestion-entry-substance">
    <odx:dataBinding xpath="/material/material-toxicity-ingestion-entries/material-toxicity-ingestion-entry/material-toxicity-ingestion-entry.substance" storeItemID="{A29FFE5D-89DD-4EAC-BCEF-2867E6BF0621}"/>
  </odx:xpath>
  <odx:xpath id="toxicity-ingestion-entry-method">
    <odx:dataBinding xpath="/material/material-toxicity-ingestion-entries/material-toxicity-ingestion-entry/material-toxicity-ingestion-entry.method"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has-toxicity-irritancy-entry-substance">
    <odx:dataBinding xpath="string-length(/material/material-toxicity-irritancy-entries/material-toxicity-irritancy-entry/material-toxicity-irritancy-entry.substance) &gt; 0" storeItemID="{A29FFE5D-89DD-4EAC-BCEF-2867E6BF0621}"/>
  </odx:xpath>
  <odx:xpath id="has-no-toxicity-irritancy-entry-substance">
    <odx:dataBinding xpath="string-length(/material/material-toxicity-irritancy-entries/material-toxicity-irritancy-entry/material-toxicity-irritancy-entry.substance) = 0" storeItemID="{A29FFE5D-89DD-4EAC-BCEF-2867E6BF0621}"/>
  </odx:xpath>
  <odx:xpath id="has-toxicity-irritancy-entry-method">
    <odx:dataBinding xpath="string-length(/material/material-toxicity-irritancy-entries/material-toxicity-irritancy-entry/material-toxicity-irritancy-entry.method) &gt; 0" storeItemID="{A29FFE5D-89DD-4EAC-BCEF-2867E6BF0621}"/>
  </odx:xpath>
  <odx:xpath id="toxicity-irritancy-entry-substance">
    <odx:dataBinding xpath="/material/material-toxicity-irritancy-entries/material-toxicity-irritancy-entry/material-toxicity-irritancy-entry.substance" storeItemID="{A29FFE5D-89DD-4EAC-BCEF-2867E6BF0621}"/>
  </odx:xpath>
  <odx:xpath id="toxicity-irritancy-entry-method">
    <odx:dataBinding xpath="/material/material-toxicity-irritancy-entries/material-toxicity-irritancy-entry/material-toxicity-irritancy-entry.method"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has-ecological-acute-aquatic-entry-substance">
    <odx:dataBinding xpath="string-length(/material/material-ecological-acute-aquatic-entries/material-ecological-acute-aquatic-entry/material-ecological-acute-aquatic-entry.substance) &gt; 0" storeItemID="{A29FFE5D-89DD-4EAC-BCEF-2867E6BF0621}"/>
  </odx:xpath>
  <odx:xpath id="has-no-ecological-acute-aquatic-entry-substance">
    <odx:dataBinding xpath="string-length(/material/material-ecological-acute-aquatic-entries/material-ecological-acute-aquatic-entry/material-ecological-acute-aquatic-entry.substance)= 0" storeItemID="{A29FFE5D-89DD-4EAC-BCEF-2867E6BF0621}"/>
  </odx:xpath>
  <odx:xpath id="has-ecological-acute-aquatic-entry-method">
    <odx:dataBinding xpath="string-length(/material/material-ecological-acute-aquatic-entries/material-ecological-acute-aquatic-entry/material-ecological-acute-aquatic-entry.method) &gt; 0" storeItemID="{A29FFE5D-89DD-4EAC-BCEF-2867E6BF0621}"/>
  </odx:xpath>
  <odx:xpath id="ecological-acute-aquatic-entry-substance">
    <odx:dataBinding xpath="/material/material-ecological-acute-aquatic-entries/material-ecological-acute-aquatic-entry/material-ecological-acute-aquatic-entry.substance" storeItemID="{A29FFE5D-89DD-4EAC-BCEF-2867E6BF0621}"/>
  </odx:xpath>
  <odx:xpath id="ecological-acute-aquatic-entry-method">
    <odx:dataBinding xpath="/material/material-ecological-acute-aquatic-entries/material-ecological-acute-aquatic-entry/material-ecological-acute-aquatic-entry.method"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has-ecological-longterm-aquatic-entry-substance">
    <odx:dataBinding xpath="string-length(/material/material-ecological-longterm-aquatic-entries/material-ecological-longterm-aquatic-entry/material-ecological-longterm-aquatic-entry.substance) &gt; 0" storeItemID="{A29FFE5D-89DD-4EAC-BCEF-2867E6BF0621}"/>
  </odx:xpath>
  <odx:xpath id="has-no-ecological-longterm-aquatic-entry-substance">
    <odx:dataBinding xpath="string-length(/material/material-ecological-longterm-aquatic-entries/material-ecological-longterm-aquatic-entry/material-ecological-longterm-aquatic-entry.substance) = 0" storeItemID="{A29FFE5D-89DD-4EAC-BCEF-2867E6BF0621}"/>
  </odx:xpath>
  <odx:xpath id="has-ecological-longterm-aquatic-entry-method">
    <odx:dataBinding xpath="string-length(/material/material-ecological-longterm-aquatic-entries/material-ecological-longterm-aquatic-entry/material-ecological-longterm-aquatic-entry.method) &gt; 0" storeItemID="{A29FFE5D-89DD-4EAC-BCEF-2867E6BF0621}"/>
  </odx:xpath>
  <odx:xpath id="ecological-longterm-aquatic-entry-substance">
    <odx:dataBinding xpath="/material/material-ecological-longterm-aquatic-entries/material-ecological-longterm-aquatic-entry/material-ecological-longterm-aquatic-entry.substance" storeItemID="{A29FFE5D-89DD-4EAC-BCEF-2867E6BF0621}"/>
  </odx:xpath>
  <odx:xpath id="ecological-longterm-aquatic-entry-method">
    <odx:dataBinding xpath="/material/material-ecological-longterm-aquatic-entries/material-ecological-longterm-aquatic-entry/material-ecological-longterm-aquatic-entry.method"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has-ecological-ecotoxicity-entry-substance">
    <odx:dataBinding xpath="string-length(/material/material-ecological-ecotoxicity-entries/material-ecological-ecotoxicity-entry/material-ecological-ecotoxicity-entry.substance) &gt; 0" storeItemID="{A29FFE5D-89DD-4EAC-BCEF-2867E6BF0621}"/>
  </odx:xpath>
  <odx:xpath id="has-no-ecological-ecotoxicity-entry-substance">
    <odx:dataBinding xpath="string-length(/material/material-ecological-ecotoxicity-entries/material-ecological-ecotoxicity-entry/material-ecological-ecotoxicity-entry.substance) = 0" storeItemID="{A29FFE5D-89DD-4EAC-BCEF-2867E6BF0621}"/>
  </odx:xpath>
  <odx:xpath id="has-ecological-ecotoxicity-entry-method">
    <odx:dataBinding xpath="string-length(/material/material-ecological-ecotoxicity-entries/material-ecological-ecotoxicity-entry/material-ecological-ecotoxicity-entry.method) &gt; 0" storeItemID="{A29FFE5D-89DD-4EAC-BCEF-2867E6BF0621}"/>
  </odx:xpath>
  <odx:xpath id="ecological-ecotoxicity-entry-substance">
    <odx:dataBinding xpath="/material/material-ecological-ecotoxicity-entries/material-ecological-ecotoxicity-entry/material-ecological-ecotoxicity-entry.substance" storeItemID="{A29FFE5D-89DD-4EAC-BCEF-2867E6BF0621}"/>
  </odx:xpath>
  <odx:xpath id="ecological-ecotoxicity-entry-method">
    <odx:dataBinding xpath="/material/material-ecological-ecotoxicity-entries/material-ecological-ecotoxicity-entry/material-ecological-ecotoxicity-entry.method"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has-ecological-degradability-entry-substance">
    <odx:dataBinding xpath="string-length(/material/material-ecological-degradability-entries/material-ecological-degradability-entry/material-ecological-degradability-entry.substance) &gt; 0" storeItemID="{A29FFE5D-89DD-4EAC-BCEF-2867E6BF0621}"/>
  </odx:xpath>
  <odx:xpath id="has-no-ecological-degradability-entry-substance">
    <odx:dataBinding xpath="string-length(/material/material-ecological-degradability-entries/material-ecological-degradability-entry/material-ecological-degradability-entry.substance) = 0" storeItemID="{A29FFE5D-89DD-4EAC-BCEF-2867E6BF0621}"/>
  </odx:xpath>
  <odx:xpath id="has-ecological-degradability-entry-method">
    <odx:dataBinding xpath="string-length(/material/material-ecological-degradability-entries/material-ecological-degradability-entry/material-ecological-degradability-entry.method) &gt; 0" storeItemID="{A29FFE5D-89DD-4EAC-BCEF-2867E6BF0621}"/>
  </odx:xpath>
  <odx:xpath id="ecological-degradability-entry-substance">
    <odx:dataBinding xpath="/material/material-ecological-degradability-entries/material-ecological-degradability-entry/material-ecological-degradability-entry.substance" storeItemID="{A29FFE5D-89DD-4EAC-BCEF-2867E6BF0621}"/>
  </odx:xpath>
  <odx:xpath id="ecological-degradability-entry-method">
    <odx:dataBinding xpath="/material/material-ecological-degradability-entries/material-ecological-degradability-entry/material-ecological-degradability-entry.method"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has-supplier-no-synonyms">
    <odx:dataBinding xpath="/material/is-no-synonyms = 'true'" storeItemID="{A29FFE5D-89DD-4EAC-BCEF-2867E6BF0621}"/>
  </odx:xpath>
  <odx:xpath id="has-supplier-with-synonyms">
    <odx:dataBinding xpath="/material/is-no-synonyms = 'false'"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ghs-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hazard-classifications/aus-hazard-classification) = 0) and (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
    <odx:dataBinding xpath="/material/aus-aics-status" storeItemID="{A29FFE5D-89DD-4EAC-BCEF-2867E6BF0621}"/>
  </odx:xpath>
  <odx:xpath id="none-aus-aics-status">
    <odx:dataBinding xpath="string-length(/material/aus-aics-status) = 0" storeItemID="{A29FFE5D-89DD-4EAC-BCEF-2867E6BF0621}"/>
  </odx:xpath>
  <odx:xpath id="aus-aics-status-present">
    <odx:dataBinding xpath="string-length(/material/aus-aics-status) &gt; 0"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1-ghs">
    <odx:dataBinding xpath="count(//ghs-hazard-classification[.='Acute Hazard to the Aquatic Environment - Category 1']) &gt; 0" storeItemID="{A29FFE5D-89DD-4EAC-BCEF-2867E6BF0621}"/>
  </odx:xpath>
  <odx:xpath id="ecological-acute-aquatic-cat2-ghs">
    <odx:dataBinding xpath="count(//ghs-hazard-classification[.='Acute Hazard to the Aquatic Environment - Category 2']) &gt; 0" storeItemID="{A29FFE5D-89DD-4EAC-BCEF-2867E6BF0621}"/>
  </odx:xpath>
  <odx:xpath id="ecological-acute-aquatic-cat3-ghs">
    <odx:dataBinding xpath="count(//ghs-hazard-classification[.='Acute Hazard to the Aquatic Environment - Category 3']) &gt; 0" storeItemID="{A29FFE5D-89DD-4EAC-BCEF-2867E6BF0621}"/>
  </odx:xpath>
  <odx:xpath id="ecological-acute-aquatic-cat-9.1a">
    <odx:dataBinding xpath="count(//ghs-hazard-classification[contains(.,'H400')]) &gt; 0" storeItemID="{A29FFE5D-89DD-4EAC-BCEF-2867E6BF0621}"/>
  </odx:xpath>
  <odx:xpath id="ecological-acute-aquatic-cat-9.1d-h401">
    <odx:dataBinding xpath="(count(//ghs-hazard-classification[contains(.,'H400')]) = 0) and (count(//nz-hazard-classification[contains(.,'H401')]) &gt; 0)" storeItemID="{A29FFE5D-89DD-4EAC-BCEF-2867E6BF0621}"/>
  </odx:xpath>
  <odx:xpath id="ecological-acute-aquatic-cat-9.1d-h402">
    <odx:dataBinding xpath="(count(//ghs-hazard-classification[contains(.,'H400')]) = 0) and (count(//nz-hazard-classification[contains(.,'H401')]) = 0) and (count(//nz-hazard-classification[contains(.,'H402')]) &gt; 0)" storeItemID="{A29FFE5D-89DD-4EAC-BCEF-2867E6BF0621}"/>
  </odx:xpath>
  <odx:xpath id="ecological-acute-aquatic-no-cat-nz">
    <odx:dataBinding xpath="(count(//ghs-hazard-classification[.='Acute Hazard to the Aquatic Environment - Category 1']) = 0) and (count(//ghs-hazard-classification[.='Acute Hazard to the Aquatic Environment - Category 2']) = 0) and (count(//ghs-hazard-classification[.='Acute Hazard to the Aquatic Environment - Category 3'])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ghs-hazard-classification[.='Long term hazards to the Aquatic Environment - Category 1']) = 0) and (count(//ghs-hazard-classification[.='Long term hazards to the Aquatic Environment - Category 2']) = 0) and (count(//ghs-hazard-classification[.='Long term hazards to the Aquatic Environment - Category 3']) = 0) and (count(//ghs-hazard-classification[.='Long term hazards to the Aquatic Environment - Category 4']) = 0)" storeItemID="{A29FFE5D-89DD-4EAC-BCEF-2867E6BF0621}"/>
  </odx:xpath>
  <odx:xpath id="has-is-manufactured-product-set">
    <odx:dataBinding xpath="string-length(/material/aus-is-manufactured-product-by-adg-code) &gt; 0" storeItemID="{A29FFE5D-89DD-4EAC-BCEF-2867E6BF0621}"/>
  </odx:xpath>
  <odx:xpath id="is-manufactured-product-false">
    <odx:dataBinding xpath="not(/material/aus-is-manufactured-product-by-adg-code = 'true')" storeItemID="{A29FFE5D-89DD-4EAC-BCEF-2867E6BF0621}"/>
  </odx:xpath>
  <odx:xpath id="is-manufactured-product-true">
    <odx:dataBinding xpath="/material/aus-is-manufactured-product-by-adg-code = 'true'" storeItemID="{A29FFE5D-89DD-4EAC-BCEF-2867E6BF0621}"/>
  </odx:xpath>
  <odx:xpath id="aus-aiic-status-all-listed">
    <odx:dataBinding xpath="/material/aus-aics-status = 'Formulations where all components AIIC listed.'" storeItemID="{A29FFE5D-89DD-4EAC-BCEF-2867E6BF0621}"/>
  </odx:xpath>
  <odx:xpath id="aus-aiic-status-pure-substance">
    <odx:dataBinding xpath="/material/aus-aics-status = 'AIIC listed pure substance.'" storeItemID="{A29FFE5D-89DD-4EAC-BCEF-2867E6BF0621}"/>
  </odx:xpath>
  <odx:xpath id="ghs-epa-group">
    <odx:dataBinding xpath="/material/ghs-epa-group" storeItemID="{A29FFE5D-89DD-4EAC-BCEF-2867E6BF0621}"/>
  </odx:xpath>
  <odx:xpath id="has-ghs-epa-group">
    <odx:dataBinding xpath="string-length(/material/ghs-epa-group) &gt; 0" storeItemID="{A29FFE5D-89DD-4EAC-BCEF-2867E6BF0621}"/>
  </odx:xpath>
  <odx:xpath id="no-ghs-epa-group">
    <odx:dataBinding xpath="string-length(/material/ghs-epa-group) = 0" storeItemID="{A29FFE5D-89DD-4EAC-BCEF-2867E6BF0621}"/>
  </odx:xpath>
  <odx:xpath id="has-ghs-ingredients-listed">
    <odx:dataBinding xpath="/material/ghs-ingredients-listed = 'Yes'" storeItemID="{A29FFE5D-89DD-4EAC-BCEF-2867E6BF0621}"/>
  </odx:xpath>
  <odx:xpath id="ghs-hsno-approval-code">
    <odx:dataBinding xpath="/material/ghs-hsno-approval-code" storeItemID="{A29FFE5D-89DD-4EAC-BCEF-2867E6BF0621}"/>
  </odx:xpath>
  <odx:xpath id="has-ghs-hsno-approval-code">
    <odx:dataBinding xpath="string-length(/material/ghs-hsno-approval-code) &gt; 0" storeItemID="{A29FFE5D-89DD-4EAC-BCEF-2867E6BF0621}"/>
  </odx:xpath>
  <odx:xpath id="has-no-ghs-hsno-approval-code">
    <odx:dataBinding xpath="string-length(/material/ghs-hsno-approval-code) = 0" storeItemID="{A29FFE5D-89DD-4EAC-BCEF-2867E6BF0621}"/>
  </odx:xpath>
  <odx:xpath id="toxicity-inhalation-substance">
    <odx:dataBinding xpath="/material/material-toxicity-inhalation-entries/material-toxicity-inhalation-entry/material-toxicity-inhalation-entry.substance" storeItemID="{A29FFE5D-89DD-4EAC-BCEF-2867E6BF0621}"/>
  </odx:xpath>
  <odx:xpath id="toxicology-name">
    <odx:dataBinding xpath="/material/material-name" storeItemID="{A29FFE5D-89DD-4EAC-BCEF-2867E6BF0621}"/>
  </odx:xpath>
  <odx:xpath id="toxicity-inhalation-exposure-type">
    <odx:dataBinding xpath="/material/material-toxicity-inhalation-entries/material-toxicity-inhalation-entry/material-toxicity-inhalation-entry.exposure-type" storeItemID="{A29FFE5D-89DD-4EAC-BCEF-2867E6BF0621}"/>
  </odx:xpath>
  <odx:xpath id="toxicity-inhalation-animal">
    <odx:dataBinding xpath="/material/material-toxicity-inhalation-entries/material-toxicity-inhalation-entry/material-toxicity-inhalation-entry.animal" storeItemID="{A29FFE5D-89DD-4EAC-BCEF-2867E6BF0621}"/>
  </odx:xpath>
  <odx:xpath id="toxicity-inhalation-value">
    <odx:dataBinding xpath="/material/material-toxicity-inhalation-entries/material-toxicity-inhalation-entry/material-toxicity-inhalation-entry.value" storeItemID="{A29FFE5D-89DD-4EAC-BCEF-2867E6BF0621}"/>
  </odx:xpath>
  <odx:xpath id="toxicity-skin-entries">
    <odx:dataBinding xpath="/material/material-toxicity-skin-contact-entries/material-toxicity-skin-contact-entry" storeItemID="{A29FFE5D-89DD-4EAC-BCEF-2867E6BF0621}"/>
  </odx:xpath>
  <odx:xpath id="toxicity-skin-substance">
    <odx:dataBinding xpath="/material/material-toxicity-skin-contact-entries/material-toxicity-skin-contact-entry/material-toxicity-skin-contact-entry.substance" storeItemID="{A29FFE5D-89DD-4EAC-BCEF-2867E6BF0621}"/>
  </odx:xpath>
  <odx:xpath id="toxicity-material-name">
    <odx:dataBinding xpath="/material/material-name" storeItemID="{A29FFE5D-89DD-4EAC-BCEF-2867E6BF0621}"/>
  </odx:xpath>
  <odx:xpath id="toxicity-skin-exposure-type">
    <odx:dataBinding xpath="/material/material-toxicity-skin-contact-entries/material-toxicity-skin-contact-entry/material-toxicity-skin-contact-entry.exposure-type" storeItemID="{A29FFE5D-89DD-4EAC-BCEF-2867E6BF0621}"/>
  </odx:xpath>
  <odx:xpath id="toxicity-skin-animal">
    <odx:dataBinding xpath="/material/material-toxicity-skin-contact-entries/material-toxicity-skin-contact-entry/material-toxicity-skin-contact-entry.animal" storeItemID="{A29FFE5D-89DD-4EAC-BCEF-2867E6BF0621}"/>
  </odx:xpath>
  <odx:xpath id="toxicity-skin-value">
    <odx:dataBinding xpath="/material/material-toxicity-skin-contact-entries/material-toxicity-skin-contact-entry/material-toxicity-skin-contact-entry.value" storeItemID="{A29FFE5D-89DD-4EAC-BCEF-2867E6BF0621}"/>
  </odx:xpath>
  <odx:xpath id="toxicity-skin-method">
    <odx:dataBinding xpath="/material/material-toxicity-skin-contact-entries/material-toxicity-skin-contact-entry/material-toxicity-skin-contact-entry.method" storeItemID="{A29FFE5D-89DD-4EAC-BCEF-2867E6BF0621}"/>
  </odx:xpath>
  <odx:xpath id="toxicity-inhalation-method">
    <odx:dataBinding xpath="/material/material-toxicity-inhalation-entries/material-toxicity-inhalation-entry/material-toxicity-inhalation-entry.method" storeItemID="{A29FFE5D-89DD-4EAC-BCEF-2867E6BF0621}"/>
  </odx:xpath>
  <odx:xpath id="toxicity-ingestion-substance">
    <odx:dataBinding xpath="/material/material-toxicity-ingestion-entries/material-toxicity-ingestion-entry/material-toxicity-ingestion-entry.substance" storeItemID="{A29FFE5D-89DD-4EAC-BCEF-2867E6BF0621}"/>
  </odx:xpath>
  <odx:xpath id="toxicity-ingestion-material-name">
    <odx:dataBinding xpath="/material/material-name" storeItemID="{A29FFE5D-89DD-4EAC-BCEF-2867E6BF0621}"/>
  </odx:xpath>
  <odx:xpath id="toxicity-ingestion-exposure-type">
    <odx:dataBinding xpath="/material/material-toxicity-ingestion-entries/material-toxicity-ingestion-entry/material-toxicity-ingestion-entry.exposure-type" storeItemID="{A29FFE5D-89DD-4EAC-BCEF-2867E6BF0621}"/>
  </odx:xpath>
  <odx:xpath id="toxicity-ingestion-animal">
    <odx:dataBinding xpath="/material/material-toxicity-ingestion-entries/material-toxicity-ingestion-entry/material-toxicity-ingestion-entry.animal" storeItemID="{A29FFE5D-89DD-4EAC-BCEF-2867E6BF0621}"/>
  </odx:xpath>
  <odx:xpath id="toxicity-ingestion-value">
    <odx:dataBinding xpath="/material/material-toxicity-ingestion-entries/material-toxicity-ingestion-entry/material-toxicity-ingestion-entry.value" storeItemID="{A29FFE5D-89DD-4EAC-BCEF-2867E6BF0621}"/>
  </odx:xpath>
  <odx:xpath id="toxicity-ingestion-method">
    <odx:dataBinding xpath="/material/material-toxicity-ingestion-entries/material-toxicity-ingestion-entry/material-toxicity-ingestion-entry.method" storeItemID="{A29FFE5D-89DD-4EAC-BCEF-2867E6BF0621}"/>
  </odx:xpath>
  <odx:xpath id="toxicity-irritancy-entries">
    <odx:dataBinding xpath="/material/material-toxicity-irritancy-entries/material-toxicity-irritancy-entry" storeItemID="{A29FFE5D-89DD-4EAC-BCEF-2867E6BF0621}"/>
  </odx:xpath>
  <odx:xpath id="toxicity-irritancy-substance">
    <odx:dataBinding xpath="/material/material-toxicity-irritancy-entries/material-toxicity-irritancy-entry/material-toxicity-irritancy-entry.substance" storeItemID="{A29FFE5D-89DD-4EAC-BCEF-2867E6BF0621}"/>
  </odx:xpath>
  <odx:xpath id="toxicity-irritancy-material-name">
    <odx:dataBinding xpath="/material/material-name" storeItemID="{A29FFE5D-89DD-4EAC-BCEF-2867E6BF0621}"/>
  </odx:xpath>
  <odx:xpath id="toxicity-irritancy-exposure-type">
    <odx:dataBinding xpath="/material/material-toxicity-irritancy-entries/material-toxicity-irritancy-entry/material-toxicity-irritancy-entry.exposure-type" storeItemID="{A29FFE5D-89DD-4EAC-BCEF-2867E6BF0621}"/>
  </odx:xpath>
  <odx:xpath id="toxicity-irritancy-animal">
    <odx:dataBinding xpath="/material/material-toxicity-irritancy-entries/material-toxicity-irritancy-entry/material-toxicity-irritancy-entry.animal" storeItemID="{A29FFE5D-89DD-4EAC-BCEF-2867E6BF0621}"/>
  </odx:xpath>
  <odx:xpath id="toxicity-irritancy-value">
    <odx:dataBinding xpath="/material/material-toxicity-irritancy-entries/material-toxicity-irritancy-entry/material-toxicity-irritancy-entry.value" storeItemID="{A29FFE5D-89DD-4EAC-BCEF-2867E6BF0621}"/>
  </odx:xpath>
  <odx:xpath id="toxicity-irritancy-method">
    <odx:dataBinding xpath="/material/material-toxicity-irritancy-entries/material-toxicity-irritancy-entry/material-toxicity-irritancy-entry.method" storeItemID="{A29FFE5D-89DD-4EAC-BCEF-2867E6BF0621}"/>
  </odx:xpath>
  <odx:xpath id="ecological-acute-aquatic-substance">
    <odx:dataBinding xpath="/material/material-ecological-acute-aquatic-entries/material-ecological-acute-aquatic-entry/material-ecological-acute-aquatic-entry.substance" storeItemID="{A29FFE5D-89DD-4EAC-BCEF-2867E6BF0621}"/>
  </odx:xpath>
  <odx:xpath id="ecological-acute-aquatic-material-name">
    <odx:dataBinding xpath="/material/material-name" storeItemID="{A29FFE5D-89DD-4EAC-BCEF-2867E6BF0621}"/>
  </odx:xpath>
  <odx:xpath id="ecological-acute-aquatic-exposure-type">
    <odx:dataBinding xpath="/material/material-ecological-acute-aquatic-entries/material-ecological-acute-aquatic-entry/material-ecological-acute-aquatic-entry.exposure-type" storeItemID="{A29FFE5D-89DD-4EAC-BCEF-2867E6BF0621}"/>
  </odx:xpath>
  <odx:xpath id="ecological-acute-aquatic-animal">
    <odx:dataBinding xpath="/material/material-ecological-acute-aquatic-entries/material-ecological-acute-aquatic-entry/material-ecological-acute-aquatic-entry.animal" storeItemID="{A29FFE5D-89DD-4EAC-BCEF-2867E6BF0621}"/>
  </odx:xpath>
  <odx:xpath id="ecological-acute-aquatic-value">
    <odx:dataBinding xpath="/material/material-ecological-acute-aquatic-entries/material-ecological-acute-aquatic-entry/material-ecological-acute-aquatic-entry.value" storeItemID="{A29FFE5D-89DD-4EAC-BCEF-2867E6BF0621}"/>
  </odx:xpath>
  <odx:xpath id="ecological-acute-aquatic-method">
    <odx:dataBinding xpath="/material/material-ecological-acute-aquatic-entries/material-ecological-acute-aquatic-entry/material-ecological-acute-aquatic-entry.method" storeItemID="{A29FFE5D-89DD-4EAC-BCEF-2867E6BF0621}"/>
  </odx:xpath>
  <odx:xpath id="ecological-longterm-substance">
    <odx:dataBinding xpath="/material/material-ecological-longterm-aquatic-entries/material-ecological-longterm-aquatic-entry/material-ecological-longterm-aquatic-entry.substance" storeItemID="{A29FFE5D-89DD-4EAC-BCEF-2867E6BF0621}"/>
  </odx:xpath>
  <odx:xpath id="ecological-longterm-aquatic-entries">
    <odx:dataBinding xpath="/material/material-ecological-longterm-aquatic-entries/material-ecological-longterm-aquatic-entry" storeItemID="{A29FFE5D-89DD-4EAC-BCEF-2867E6BF0621}"/>
  </odx:xpath>
  <odx:xpath id="ecological-longterm-method">
    <odx:dataBinding xpath="/material/material-ecological-longterm-aquatic-entries/material-ecological-longterm-aquatic-entry/material-ecological-longterm-aquatic-entry.method" storeItemID="{A29FFE5D-89DD-4EAC-BCEF-2867E6BF0621}"/>
  </odx:xpath>
  <odx:xpath id="ecological-ecotoxicity-substance">
    <odx:dataBinding xpath="/material/material-ecological-ecotoxicity-entries/material-ecological-ecotoxicity-entry/material-ecological-ecotoxicity-entry.substance" storeItemID="{A29FFE5D-89DD-4EAC-BCEF-2867E6BF0621}"/>
  </odx:xpath>
  <odx:xpath id="ecological-ecotoxicity-method">
    <odx:dataBinding xpath="/material/material-ecological-ecotoxicity-entries/material-ecological-ecotoxicity-entry/material-ecological-ecotoxicity-entry.method" storeItemID="{A29FFE5D-89DD-4EAC-BCEF-2867E6BF0621}"/>
  </odx:xpath>
  <odx:xpath id="ecological-degradability-substance">
    <odx:dataBinding xpath="/material/material-ecological-degradability-entries/material-ecological-degradability-entry/material-ecological-degradability-entry.substance" storeItemID="{A29FFE5D-89DD-4EAC-BCEF-2867E6BF0621}"/>
  </odx:xpath>
  <odx:xpath id="ecological-degradability-method">
    <odx:dataBinding xpath="/material/material-ecological-degradability-entries/material-ecological-degradability-entry/material-ecological-degradability-entry.method" storeItemID="{A29FFE5D-89DD-4EAC-BCEF-2867E6BF0621}"/>
  </odx:xpath>
  <odx:xpath id="limited-quantities">
    <odx:dataBinding xpath="/material/material-road-un-limited-quantities"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c:conditions xmlns:w="http://schemas.openxmlformats.org/wordprocessingml/2006/main" xmlns:w15="http://schemas.microsoft.com/office/word/2012/wordml" xmlns:w14="http://schemas.microsoft.com/office/word/2010/wordml" xmlns:wp="http://schemas.openxmlformats.org/drawingml/2006/wordprocessingDrawing" xmlns:r="http://schemas.openxmlformats.org/officeDocument/2006/relationships"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2b">
    <odc:xpathref id="acute-toxicity-corrosion-eye-cat-2b"/>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cat1-ghs">
    <odc:xpathref id="ecological-acute-aquatic-cat1-ghs"/>
  </odc:condition>
  <odc:condition id="ecological-acute-aquatic-cat2-ghs">
    <odc:xpathref id="ecological-acute-aquatic-cat2-ghs"/>
  </odc:condition>
  <odc:condition id="ecological-acute-aquatic-cat3-ghs">
    <odc:xpathref id="ecological-acute-aquatic-cat3-ghs"/>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cat1-ghs">
    <odc:xpathref id="ecological-longterm-aquatic-cat1-ghs"/>
  </odc:condition>
  <odc:condition id="ecological-longterm-aquatic-cat2-ghs">
    <odc:xpathref id="ecological-longterm-aquatic-cat2-ghs"/>
  </odc:condition>
  <odc:condition id="ecological-longterm-aquatic-cat3-ghs">
    <odc:xpathref id="ecological-longterm-aquatic-cat3-ghs"/>
  </odc:condition>
  <odc:condition id="ecological-longterm-aquatic-cat4-ghs">
    <odc:xpathref id="ecological-longterm-aquatic-cat4-ghs"/>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
    <odc:xpathref id="aus-aics-status"/>
  </odc:condition>
  <odc:condition id="none-aus-aics-status">
    <odc:xpathref id="none-aus-aics-status"/>
  </odc:condition>
  <odc:condition id="aus-aics-status-present">
    <odc:xpathref id="aus-aics-status-presen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acute-aquatic-no-cat">
    <odc:xpathref id="ecological-acute-aquatic-no-cat"/>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 id="has-is-manufactured-product-set">
    <odc:xpathref id="has-is-manufactured-product-set"/>
  </odc:condition>
  <odc:condition id="is-manufactured-product-false">
    <odc:xpathref id="is-manufactured-product-false"/>
  </odc:condition>
  <odc:condition id="is-manufactured-product-true">
    <odc:xpathref id="is-manufactured-product-true"/>
  </odc:condition>
  <odc:condition id="aus-aiic-status-all-listed">
    <odc:xpathref id="aus-aiic-status-all-listed"/>
  </odc:condition>
  <odc:condition id="aus-aiic-status-pure-substance">
    <odc:xpathref id="aus-aiic-status-pure-substance"/>
  </odc:condition>
  <odc:condition id="has-ghs-epa-group">
    <odc:xpathref id="has-ghs-epa-group"/>
  </odc:condition>
  <odc:condition id="no-ghs-epa-group">
    <odc:xpathref id="no-ghs-epa-group"/>
  </odc:condition>
  <odc:condition id="has-ghs-ingredients-listed">
    <odc:xpathref id="has-ghs-ingredients-listed"/>
  </odc:condition>
  <odc:condition id="has-ghs-hsno-approval-code">
    <odc:xpathref id="has-ghs-hsno-approval-code"/>
  </odc:condition>
  <odc:condition id="has-no-ghs-hsno-approval-code">
    <odc:xpathref id="has-no-ghs-hsno-approval-code"/>
  </odc:condition>
  <odc:condition id="has-toxicity-inhalation-substance">
    <odc:xpathref id="has-toxicity-inhalation-substance"/>
  </odc:condition>
  <odc:condition id="has-no-toxicity-inhalation-substance">
    <odc:xpathref id="has-no-toxicity-inhalation-substance"/>
  </odc:condition>
  <odc:condition id="has-toxicity-inhalation-method">
    <odc:xpathref id="has-toxicity-inhalation-method"/>
  </odc:condition>
  <odc:condition id="has-toxicity-skin-entry-substance">
    <odc:xpathref id="has-toxicity-skin-entry-substance"/>
  </odc:condition>
  <odc:condition id="has-no-toxicity-skin-entry-substance">
    <odc:xpathref id="has-no-toxicity-skin-entry-substance"/>
  </odc:condition>
  <odc:condition id="has-toxicity-skin-entry-method">
    <odc:xpathref id="has-toxicity-skin-entry-method"/>
  </odc:condition>
  <odc:condition id="has-toxicity-ingestion-entry-substance">
    <odc:xpathref id="has-toxicity-ingestion-entry-substance"/>
  </odc:condition>
  <odc:condition id="has-no-toxicity-ingestion-entry-substance">
    <odc:xpathref id="has-no-toxicity-ingestion-entry-substance"/>
  </odc:condition>
  <odc:condition id="has-toxicity-ingestion-entry-method">
    <odc:xpathref id="has-toxicity-ingestion-entry-method"/>
  </odc:condition>
  <odc:condition id="has-toxicity-irritancy-entry-substance">
    <odc:xpathref id="has-toxicity-irritancy-entry-substance"/>
  </odc:condition>
  <odc:condition id="has-no-toxicity-irritancy-entry-substance">
    <odc:xpathref id="has-no-toxicity-irritancy-entry-substance"/>
  </odc:condition>
  <odc:condition id="has-toxicity-irritancy-entry-method">
    <odc:xpathref id="has-toxicity-irritancy-entry-method"/>
  </odc:condition>
  <odc:condition id="has-ecological-acute-aquatic-entry-substance">
    <odc:xpathref id="has-ecological-acute-aquatic-entry-substance"/>
  </odc:condition>
  <odc:condition id="has-no-ecological-acute-aquatic-entry-substance">
    <odc:xpathref id="has-no-ecological-acute-aquatic-entry-substance"/>
  </odc:condition>
  <odc:condition id="has-ecological-acute-aquatic-entry-method">
    <odc:xpathref id="has-ecological-acute-aquatic-entry-method"/>
  </odc:condition>
  <odc:condition id="has-ecological-longterm-aquatic-entry-substance">
    <odc:xpathref id="has-ecological-longterm-aquatic-entry-substance"/>
  </odc:condition>
  <odc:condition id="has-no-ecological-longterm-aquatic-entry-substance">
    <odc:xpathref id="has-no-ecological-longterm-aquatic-entry-substance"/>
  </odc:condition>
  <odc:condition id="has-ecological-longterm-aquatic-entry-method">
    <odc:xpathref id="has-ecological-longterm-aquatic-entry-method"/>
  </odc:condition>
  <odc:condition id="has-ecological-ecotoxicity-entry-substance">
    <odc:xpathref id="has-ecological-ecotoxicity-entry-substance"/>
  </odc:condition>
  <odc:condition id="has-no-ecological-ecotoxicity-entry-substance">
    <odc:xpathref id="has-no-ecological-ecotoxicity-entry-substance"/>
  </odc:condition>
  <odc:condition id="has-ecological-ecotoxicity-entry-method">
    <odc:xpathref id="has-ecological-ecotoxicity-entry-method"/>
  </odc:condition>
  <odc:condition id="has-ecological-degradability-entry-substance">
    <odc:xpathref id="has-ecological-degradability-entry-substance"/>
  </odc:condition>
  <odc:condition id="has-no-ecological-degradability-entry-substance">
    <odc:xpathref id="has-no-ecological-degradability-entry-substance"/>
  </odc:condition>
  <odc:condition id="has-ecological-degradability-entry-method">
    <odc:xpathref id="has-ecological-degradability-entry-method"/>
  </odc:condition>
  <odc:condition id="has-supplier-no-synonyms">
    <odc:xpathref id="has-supplier-no-synonyms"/>
  </odc:condition>
  <odc:condition id="has-supplier-with-synonyms">
    <odc:xpathref id="has-supplier-with-synonyms"/>
  </odc:condition>
</odc:conditions>
</file>

<file path=customXml/item4.xml><?xml version="1.0" encoding="utf-8"?>
<ns30:Sources xmlns:w="http://schemas.openxmlformats.org/wordprocessingml/2006/main" xmlns:w15="http://schemas.microsoft.com/office/word/2012/wordml" xmlns:w14="http://schemas.microsoft.com/office/word/2010/wordml" xmlns:wp="http://schemas.openxmlformats.org/drawingml/2006/wordprocessingDrawing" xmlns:r="http://schemas.openxmlformats.org/officeDocument/2006/relationships"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officeDocument/2006/relationships"/>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officeDocument/2006/relationships"/>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officeDocument/2006/relationships"/>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3902B555-747B-4BF2-A0EC-644161A6A508}">
  <ds:schemaRef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officeDocument/2006/relationships"/>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EC2</cp:lastModifiedBy>
  <cp:revision>3</cp:revision>
  <dcterms:created xsi:type="dcterms:W3CDTF">2021-12-08T04:48:00Z</dcterms:created>
  <dcterms:modified xsi:type="dcterms:W3CDTF">2022-12-04T23:57:00Z</dcterms:modified>
</cp:coreProperties>
</file>